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A27F" w14:textId="044B1181" w:rsidR="00CD2B54" w:rsidRDefault="00123E17" w:rsidP="002B5614">
      <w:pPr>
        <w:rPr>
          <w:b/>
        </w:rPr>
      </w:pPr>
      <w:r>
        <w:rPr>
          <w:b/>
          <w:noProof/>
        </w:rPr>
        <w:drawing>
          <wp:inline distT="0" distB="0" distL="0" distR="0" wp14:anchorId="4EEB3CAE" wp14:editId="705CF22B">
            <wp:extent cx="3181350" cy="14382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9D0BB" w14:textId="0819E175" w:rsidR="00CD2B54" w:rsidRPr="002B5614" w:rsidRDefault="00CD2B54" w:rsidP="002B5614">
      <w:pPr>
        <w:rPr>
          <w:b/>
        </w:rPr>
      </w:pPr>
      <w:r>
        <w:rPr>
          <w:b/>
        </w:rPr>
        <w:t>Soroptimist International Club Groningen Oost</w:t>
      </w:r>
      <w:r>
        <w:rPr>
          <w:b/>
        </w:rPr>
        <w:br/>
        <w:t>Jaarverslag 20</w:t>
      </w:r>
      <w:r w:rsidR="007A5594">
        <w:rPr>
          <w:b/>
        </w:rPr>
        <w:t>20-2021</w:t>
      </w:r>
      <w:r>
        <w:rPr>
          <w:b/>
        </w:rPr>
        <w:br/>
      </w:r>
    </w:p>
    <w:p w14:paraId="304973AC" w14:textId="77777777" w:rsidR="00CD2B54" w:rsidRDefault="00CD2B54" w:rsidP="002B5614">
      <w:r>
        <w:t>Soroptimist International Club Groningen-Oost is ingeschreven in de Kamer van Koophandel onder</w:t>
      </w:r>
    </w:p>
    <w:p w14:paraId="0CE749E1" w14:textId="77777777" w:rsidR="00CD2B54" w:rsidRDefault="00CD2B54" w:rsidP="002B5614">
      <w:r>
        <w:t>nummer 40024177 en haar RSIN is 806188017. Soroptimistclub Groningen-Oost is bereikbaar via het</w:t>
      </w:r>
    </w:p>
    <w:p w14:paraId="7228487A" w14:textId="4F691BB7" w:rsidR="007A5594" w:rsidRDefault="00CD2B54" w:rsidP="002B5614">
      <w:r>
        <w:t xml:space="preserve">emailadres </w:t>
      </w:r>
      <w:hyperlink r:id="rId9" w:history="1">
        <w:r w:rsidR="007A5594" w:rsidRPr="00703F3A">
          <w:rPr>
            <w:rStyle w:val="Hyperlink"/>
          </w:rPr>
          <w:t>groningenoost@soroptimist.nl</w:t>
        </w:r>
      </w:hyperlink>
      <w:r>
        <w:t xml:space="preserve">. </w:t>
      </w:r>
    </w:p>
    <w:p w14:paraId="3AA16503" w14:textId="0E5928E1" w:rsidR="00CD2B54" w:rsidRDefault="00CD2B54" w:rsidP="002B5614">
      <w:r>
        <w:t xml:space="preserve">Het banknummer is </w:t>
      </w:r>
      <w:r w:rsidR="007A5594">
        <w:t xml:space="preserve">NL49 TRIO 0390456942 </w:t>
      </w:r>
      <w:proofErr w:type="spellStart"/>
      <w:r w:rsidR="007A5594">
        <w:t>tnv</w:t>
      </w:r>
      <w:proofErr w:type="spellEnd"/>
      <w:r w:rsidR="007A5594">
        <w:t xml:space="preserve"> </w:t>
      </w:r>
      <w:proofErr w:type="spellStart"/>
      <w:r w:rsidR="007A5594">
        <w:t>Soroptimistclub</w:t>
      </w:r>
      <w:proofErr w:type="spellEnd"/>
      <w:r w:rsidR="007A5594">
        <w:t xml:space="preserve"> Groningen-Oost en </w:t>
      </w:r>
      <w:r>
        <w:t xml:space="preserve">NL07 TRIO 019.83.57.346 </w:t>
      </w:r>
      <w:proofErr w:type="spellStart"/>
      <w:r>
        <w:t>t.n.v.Soroptimistclub</w:t>
      </w:r>
      <w:proofErr w:type="spellEnd"/>
      <w:r>
        <w:t xml:space="preserve"> Groningen-Oost Project.</w:t>
      </w:r>
    </w:p>
    <w:p w14:paraId="5CACF888" w14:textId="77777777" w:rsidR="00CD2B54" w:rsidRDefault="00CD2B54" w:rsidP="002B5614"/>
    <w:p w14:paraId="72C76E71" w14:textId="77777777" w:rsidR="00CD2B54" w:rsidRPr="002B5614" w:rsidRDefault="00CD2B54" w:rsidP="00627428">
      <w:pPr>
        <w:outlineLvl w:val="0"/>
        <w:rPr>
          <w:b/>
        </w:rPr>
      </w:pPr>
      <w:r w:rsidRPr="002B5614">
        <w:rPr>
          <w:b/>
        </w:rPr>
        <w:t>Doelen</w:t>
      </w:r>
    </w:p>
    <w:p w14:paraId="67E4DA9C" w14:textId="77777777" w:rsidR="00CD2B54" w:rsidRDefault="00CD2B54" w:rsidP="002B5614">
      <w:r>
        <w:t>Soroptimist International (SI) zet zich als wereldwijde serviceorganisatie van vakvrouwen (zonder</w:t>
      </w:r>
    </w:p>
    <w:p w14:paraId="51A392B9" w14:textId="5D7032C1" w:rsidR="00CD2B54" w:rsidRDefault="00CD2B54" w:rsidP="002B5614">
      <w:r>
        <w:t>winstoogmerk)</w:t>
      </w:r>
      <w:r w:rsidR="00556685">
        <w:t xml:space="preserve"> </w:t>
      </w:r>
      <w:r>
        <w:t>in voor de bevordering van mensenrechten en de positieverbetering van</w:t>
      </w:r>
    </w:p>
    <w:p w14:paraId="0B40AD4F" w14:textId="77777777" w:rsidR="00CD2B54" w:rsidRDefault="00CD2B54" w:rsidP="002B5614">
      <w:r>
        <w:t>vrouwen en meisjes. De missie en doelstellingen worden bereikt door het werken aan projecten.</w:t>
      </w:r>
    </w:p>
    <w:p w14:paraId="4B456AF8" w14:textId="77777777" w:rsidR="00CD2B54" w:rsidRDefault="00CD2B54" w:rsidP="002B5614">
      <w:proofErr w:type="spellStart"/>
      <w:r>
        <w:t>Soroptimisten</w:t>
      </w:r>
      <w:proofErr w:type="spellEnd"/>
      <w:r>
        <w:t xml:space="preserve"> ondersteunen op die manier actief lokale, nationale en internationale</w:t>
      </w:r>
    </w:p>
    <w:p w14:paraId="41257992" w14:textId="77777777" w:rsidR="00CD2B54" w:rsidRPr="002B5614" w:rsidRDefault="00CD2B54" w:rsidP="002B5614">
      <w:r>
        <w:t xml:space="preserve">gemeenschappen. De projecten passen bij de doelen van SI. </w:t>
      </w:r>
      <w:r w:rsidRPr="002B5614">
        <w:t xml:space="preserve"> </w:t>
      </w:r>
    </w:p>
    <w:p w14:paraId="55B5A8D5" w14:textId="77777777" w:rsidR="00CD2B54" w:rsidRDefault="00CD2B54" w:rsidP="002B5614"/>
    <w:p w14:paraId="351AE891" w14:textId="77777777" w:rsidR="00CD2B54" w:rsidRPr="002B5614" w:rsidRDefault="00CD2B54" w:rsidP="00627428">
      <w:pPr>
        <w:outlineLvl w:val="0"/>
        <w:rPr>
          <w:b/>
        </w:rPr>
      </w:pPr>
      <w:r>
        <w:rPr>
          <w:b/>
        </w:rPr>
        <w:t>Beleid</w:t>
      </w:r>
    </w:p>
    <w:p w14:paraId="6458DFCF" w14:textId="77777777" w:rsidR="00CD2B54" w:rsidRPr="00A07969" w:rsidRDefault="00CD2B54" w:rsidP="002B5614">
      <w:r>
        <w:t xml:space="preserve">De doelen van het </w:t>
      </w:r>
      <w:proofErr w:type="spellStart"/>
      <w:r>
        <w:t>Soroptimisme</w:t>
      </w:r>
      <w:proofErr w:type="spellEnd"/>
      <w:r>
        <w:t xml:space="preserve"> vormen het kader voor onze activiteiten. </w:t>
      </w:r>
      <w:r w:rsidRPr="00A07969">
        <w:t>Hierbij is het motto ‘a</w:t>
      </w:r>
    </w:p>
    <w:p w14:paraId="408EFFEF" w14:textId="77777777" w:rsidR="00CD2B54" w:rsidRPr="002E60A0" w:rsidRDefault="00CD2B54" w:rsidP="002B5614">
      <w:proofErr w:type="spellStart"/>
      <w:r w:rsidRPr="002E60A0">
        <w:t>global</w:t>
      </w:r>
      <w:proofErr w:type="spellEnd"/>
      <w:r w:rsidRPr="002E60A0">
        <w:t xml:space="preserve"> </w:t>
      </w:r>
      <w:proofErr w:type="spellStart"/>
      <w:r w:rsidRPr="002E60A0">
        <w:t>voice</w:t>
      </w:r>
      <w:proofErr w:type="spellEnd"/>
      <w:r w:rsidRPr="002E60A0">
        <w:t xml:space="preserve"> </w:t>
      </w:r>
      <w:proofErr w:type="spellStart"/>
      <w:r w:rsidRPr="002E60A0">
        <w:t>for</w:t>
      </w:r>
      <w:proofErr w:type="spellEnd"/>
      <w:r w:rsidRPr="002E60A0">
        <w:t xml:space="preserve"> </w:t>
      </w:r>
      <w:proofErr w:type="spellStart"/>
      <w:r w:rsidRPr="002E60A0">
        <w:t>women</w:t>
      </w:r>
      <w:proofErr w:type="spellEnd"/>
      <w:r w:rsidRPr="002E60A0">
        <w:t>’ leidend.</w:t>
      </w:r>
    </w:p>
    <w:p w14:paraId="48FD57B4" w14:textId="77777777" w:rsidR="00CD2B54" w:rsidRDefault="00CD2B54" w:rsidP="002B5614">
      <w:r>
        <w:t>We zijn een club van professionele vrouwen, vakvrouwen, en willen elkaars talenten benutten en zo</w:t>
      </w:r>
    </w:p>
    <w:p w14:paraId="3A1A731A" w14:textId="77777777" w:rsidR="00CD2B54" w:rsidRDefault="00CD2B54" w:rsidP="002B5614">
      <w:r>
        <w:t xml:space="preserve">samen onze doelen bereiken. De rode draad in de activiteiten is die van Awareness, </w:t>
      </w:r>
      <w:proofErr w:type="spellStart"/>
      <w:r>
        <w:t>Advocacy</w:t>
      </w:r>
      <w:proofErr w:type="spellEnd"/>
      <w:r>
        <w:t xml:space="preserve"> en</w:t>
      </w:r>
    </w:p>
    <w:p w14:paraId="23BE76B4" w14:textId="77777777" w:rsidR="00CD2B54" w:rsidRDefault="00CD2B54" w:rsidP="002B5614">
      <w:r>
        <w:t>Action. Onze sociale betrokkenheid brengen we tot uitdrukking in onze projecten, activiteiten die we</w:t>
      </w:r>
    </w:p>
    <w:p w14:paraId="5CDC8B17" w14:textId="77777777" w:rsidR="00CD2B54" w:rsidRDefault="00CD2B54" w:rsidP="002B5614">
      <w:r>
        <w:t>organiseren en onze bijeenkomsten.</w:t>
      </w:r>
    </w:p>
    <w:p w14:paraId="13D0D7EF" w14:textId="77777777" w:rsidR="00CD2B54" w:rsidRDefault="00CD2B54" w:rsidP="002B5614">
      <w:r>
        <w:t xml:space="preserve"> </w:t>
      </w:r>
    </w:p>
    <w:p w14:paraId="59D8528B" w14:textId="24E6352E" w:rsidR="00CD2B54" w:rsidRPr="00556685" w:rsidRDefault="00CD2B54" w:rsidP="00235A29">
      <w:pPr>
        <w:outlineLvl w:val="0"/>
      </w:pPr>
      <w:r>
        <w:t>Per 1 oktober 20</w:t>
      </w:r>
      <w:r w:rsidR="00235A29">
        <w:t>20</w:t>
      </w:r>
      <w:r>
        <w:t xml:space="preserve"> is </w:t>
      </w:r>
      <w:r w:rsidR="00235A29">
        <w:t xml:space="preserve">het </w:t>
      </w:r>
      <w:r>
        <w:t xml:space="preserve">bestuur </w:t>
      </w:r>
      <w:r w:rsidR="00235A29">
        <w:t>als volgt samengesteld:</w:t>
      </w:r>
      <w:r>
        <w:t xml:space="preserve">  </w:t>
      </w:r>
    </w:p>
    <w:p w14:paraId="5AE3860C" w14:textId="12D56877" w:rsidR="00CD2B54" w:rsidRDefault="00985700" w:rsidP="002B5614">
      <w:r w:rsidRPr="00556685">
        <w:t>E.J.</w:t>
      </w:r>
      <w:r w:rsidR="003341FB" w:rsidRPr="00556685">
        <w:t xml:space="preserve"> </w:t>
      </w:r>
      <w:r w:rsidRPr="00556685">
        <w:t xml:space="preserve">Oostdijk, </w:t>
      </w:r>
      <w:r w:rsidR="00CD2B54" w:rsidRPr="00556685">
        <w:t>president</w:t>
      </w:r>
    </w:p>
    <w:p w14:paraId="20155607" w14:textId="226C0B53" w:rsidR="00235A29" w:rsidRPr="00501830" w:rsidRDefault="00235A29" w:rsidP="002B5614">
      <w:r w:rsidRPr="00501830">
        <w:t xml:space="preserve">M.J.A. Borg, </w:t>
      </w:r>
      <w:proofErr w:type="spellStart"/>
      <w:r w:rsidRPr="00501830">
        <w:t>vice-president</w:t>
      </w:r>
      <w:proofErr w:type="spellEnd"/>
    </w:p>
    <w:p w14:paraId="659A553F" w14:textId="099D8A6E" w:rsidR="00CD2B54" w:rsidRPr="00556685" w:rsidRDefault="00985700" w:rsidP="002B5614">
      <w:r w:rsidRPr="00556685">
        <w:t>J.A.</w:t>
      </w:r>
      <w:r w:rsidR="003341FB" w:rsidRPr="00556685">
        <w:t xml:space="preserve"> </w:t>
      </w:r>
      <w:r w:rsidRPr="00556685">
        <w:t>Boerma</w:t>
      </w:r>
      <w:r w:rsidR="00CD2B54" w:rsidRPr="00556685">
        <w:t>, secretaris</w:t>
      </w:r>
    </w:p>
    <w:p w14:paraId="6CC53863" w14:textId="25FB2986" w:rsidR="00CD2B54" w:rsidRPr="00985700" w:rsidRDefault="00985700" w:rsidP="002B5614">
      <w:r w:rsidRPr="00985700">
        <w:t>A</w:t>
      </w:r>
      <w:r w:rsidR="003341FB">
        <w:t>.</w:t>
      </w:r>
      <w:r w:rsidRPr="00985700">
        <w:t>M.M.</w:t>
      </w:r>
      <w:r w:rsidR="003341FB">
        <w:t xml:space="preserve"> </w:t>
      </w:r>
      <w:r w:rsidRPr="00985700">
        <w:t xml:space="preserve">van Ham-van den </w:t>
      </w:r>
      <w:proofErr w:type="spellStart"/>
      <w:r w:rsidRPr="00985700">
        <w:t>Hende</w:t>
      </w:r>
      <w:proofErr w:type="spellEnd"/>
      <w:r w:rsidR="00CD2B54" w:rsidRPr="00985700">
        <w:t>, penningmeester</w:t>
      </w:r>
      <w:r w:rsidR="00CD2B54" w:rsidRPr="00985700">
        <w:br/>
      </w:r>
      <w:r w:rsidR="00235A29">
        <w:t>L.A.P. Vos- Van Belle</w:t>
      </w:r>
      <w:r w:rsidR="00CD2B54" w:rsidRPr="00985700">
        <w:t xml:space="preserve">, assessor </w:t>
      </w:r>
    </w:p>
    <w:p w14:paraId="65111A62" w14:textId="77777777" w:rsidR="00CD2B54" w:rsidRPr="00985700" w:rsidRDefault="00CD2B54" w:rsidP="002B5614"/>
    <w:p w14:paraId="5C2E1B82" w14:textId="77777777" w:rsidR="00CD2B54" w:rsidRDefault="00CD2B54" w:rsidP="00627428">
      <w:pPr>
        <w:outlineLvl w:val="0"/>
      </w:pPr>
      <w:r>
        <w:t>Bestuursleden ontvangen geen beloning.</w:t>
      </w:r>
    </w:p>
    <w:p w14:paraId="147B1F32" w14:textId="77777777" w:rsidR="00A40596" w:rsidRDefault="00A40596" w:rsidP="002B5614"/>
    <w:p w14:paraId="6FE2385E" w14:textId="3F900E23" w:rsidR="00CD2B54" w:rsidRDefault="00CD2B54" w:rsidP="002B5614">
      <w:r>
        <w:t xml:space="preserve"> </w:t>
      </w:r>
    </w:p>
    <w:p w14:paraId="54996ECD" w14:textId="0F8F4E71" w:rsidR="00CD2B54" w:rsidRPr="008773C4" w:rsidRDefault="00CD2B54" w:rsidP="00627428">
      <w:pPr>
        <w:outlineLvl w:val="0"/>
        <w:rPr>
          <w:b/>
        </w:rPr>
      </w:pPr>
      <w:r w:rsidRPr="008773C4">
        <w:rPr>
          <w:b/>
        </w:rPr>
        <w:t xml:space="preserve">Verslag over het jaar </w:t>
      </w:r>
      <w:r w:rsidR="00985700">
        <w:rPr>
          <w:b/>
        </w:rPr>
        <w:t>2020</w:t>
      </w:r>
      <w:r w:rsidR="00235A29">
        <w:rPr>
          <w:b/>
        </w:rPr>
        <w:t>-2021</w:t>
      </w:r>
    </w:p>
    <w:p w14:paraId="1D3C83AB" w14:textId="2E92A689" w:rsidR="00CD2B54" w:rsidRDefault="00CD2B54" w:rsidP="002B5614">
      <w:r>
        <w:t>H</w:t>
      </w:r>
      <w:r w:rsidRPr="002B5614">
        <w:t>et clubjaar 20</w:t>
      </w:r>
      <w:r w:rsidR="00235A29">
        <w:t>20</w:t>
      </w:r>
      <w:r w:rsidR="00985700">
        <w:t>-202</w:t>
      </w:r>
      <w:r w:rsidR="00235A29">
        <w:t>1</w:t>
      </w:r>
      <w:r w:rsidRPr="002B5614">
        <w:t xml:space="preserve"> stond </w:t>
      </w:r>
      <w:r w:rsidR="00EB3E1F">
        <w:t xml:space="preserve">vanwege het COVID-19-virus </w:t>
      </w:r>
      <w:r w:rsidRPr="002B5614">
        <w:t xml:space="preserve">in het teken van het </w:t>
      </w:r>
      <w:r w:rsidRPr="00BD2EAE">
        <w:t xml:space="preserve">thema </w:t>
      </w:r>
      <w:r w:rsidR="00EB3E1F">
        <w:t>Samen Sterk</w:t>
      </w:r>
      <w:r w:rsidR="00DB7F7D">
        <w:t xml:space="preserve">. </w:t>
      </w:r>
      <w:r w:rsidR="00EB3E1F">
        <w:t xml:space="preserve">Verder stonden dit jaar Milieu en Duurzaamheid centraal. </w:t>
      </w:r>
      <w:r w:rsidRPr="00BD2EAE">
        <w:t>Dit</w:t>
      </w:r>
      <w:r w:rsidRPr="002B5614">
        <w:t xml:space="preserve"> thema kwam in verschillende clubavonden en in </w:t>
      </w:r>
      <w:r>
        <w:t>(project-)</w:t>
      </w:r>
      <w:r w:rsidRPr="002B5614">
        <w:t xml:space="preserve">activiteiten van dit jaar </w:t>
      </w:r>
      <w:r>
        <w:t xml:space="preserve">tot uiting. </w:t>
      </w:r>
      <w:r w:rsidR="00EB3E1F">
        <w:t>Ook in deze periode</w:t>
      </w:r>
      <w:r w:rsidR="00DB7F7D">
        <w:t xml:space="preserve"> werden we door het Covid-19-virus wel beperkt.</w:t>
      </w:r>
    </w:p>
    <w:p w14:paraId="3593FEC1" w14:textId="0E1750D6" w:rsidR="00CD2B54" w:rsidRDefault="00CD2B54" w:rsidP="002B5614"/>
    <w:p w14:paraId="2F84D764" w14:textId="1647F345" w:rsidR="00A40596" w:rsidRDefault="00A40596" w:rsidP="002B5614"/>
    <w:p w14:paraId="614C4CAC" w14:textId="47263B93" w:rsidR="00A40596" w:rsidRDefault="00A40596" w:rsidP="002B5614"/>
    <w:p w14:paraId="20C84F1F" w14:textId="77777777" w:rsidR="00A40596" w:rsidRDefault="00A40596" w:rsidP="002B5614"/>
    <w:p w14:paraId="09A0FE78" w14:textId="0236C2A6" w:rsidR="00CD2B54" w:rsidRDefault="00CD2B54" w:rsidP="00AC5171">
      <w:r>
        <w:lastRenderedPageBreak/>
        <w:t>Daarnaast heeft Soroptimistclub Groningen-Oost heeft in het verslagjaar de volgende projecten financieel ondersteund:</w:t>
      </w:r>
      <w:r>
        <w:br/>
      </w:r>
    </w:p>
    <w:p w14:paraId="09D61474" w14:textId="77777777" w:rsidR="00A40596" w:rsidRDefault="00A40596" w:rsidP="00AC51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CD2B54" w:rsidRPr="00B66E38" w14:paraId="501CB2DE" w14:textId="77777777" w:rsidTr="00B66E38">
        <w:tc>
          <w:tcPr>
            <w:tcW w:w="4535" w:type="dxa"/>
          </w:tcPr>
          <w:p w14:paraId="004EF898" w14:textId="77777777" w:rsidR="00CD2B54" w:rsidRPr="00B66E38" w:rsidRDefault="00CD2B54" w:rsidP="004E7CAB">
            <w:pPr>
              <w:rPr>
                <w:b/>
              </w:rPr>
            </w:pPr>
            <w:r w:rsidRPr="00B66E38">
              <w:rPr>
                <w:b/>
              </w:rPr>
              <w:t>Project</w:t>
            </w:r>
          </w:p>
        </w:tc>
        <w:tc>
          <w:tcPr>
            <w:tcW w:w="4527" w:type="dxa"/>
          </w:tcPr>
          <w:p w14:paraId="70A39F21" w14:textId="77777777" w:rsidR="00CD2B54" w:rsidRPr="00B66E38" w:rsidRDefault="00CD2B54" w:rsidP="00B66E38">
            <w:pPr>
              <w:jc w:val="right"/>
              <w:rPr>
                <w:b/>
              </w:rPr>
            </w:pPr>
            <w:r w:rsidRPr="00B66E38">
              <w:rPr>
                <w:b/>
              </w:rPr>
              <w:t>Bedrag €</w:t>
            </w:r>
          </w:p>
        </w:tc>
      </w:tr>
      <w:tr w:rsidR="00CD2B54" w:rsidRPr="00B66E38" w14:paraId="463FC26E" w14:textId="77777777" w:rsidTr="00B66E38">
        <w:tc>
          <w:tcPr>
            <w:tcW w:w="4535" w:type="dxa"/>
          </w:tcPr>
          <w:p w14:paraId="7806DCDD" w14:textId="31470258" w:rsidR="00CD2B54" w:rsidRPr="00B66E38" w:rsidRDefault="00EB3E1F" w:rsidP="003E172E">
            <w:r>
              <w:t xml:space="preserve">Van </w:t>
            </w:r>
            <w:proofErr w:type="spellStart"/>
            <w:r>
              <w:t>Hulley-soroptimaatje</w:t>
            </w:r>
            <w:proofErr w:type="spellEnd"/>
          </w:p>
        </w:tc>
        <w:tc>
          <w:tcPr>
            <w:tcW w:w="4527" w:type="dxa"/>
          </w:tcPr>
          <w:p w14:paraId="3A5411E8" w14:textId="6E734DB9" w:rsidR="00CD2B54" w:rsidRPr="00B66E38" w:rsidRDefault="008C629A" w:rsidP="00B66E38">
            <w:pPr>
              <w:jc w:val="right"/>
            </w:pPr>
            <w:r>
              <w:t>1.875</w:t>
            </w:r>
            <w:r w:rsidR="00CD2B54" w:rsidRPr="00B66E38">
              <w:t>,00</w:t>
            </w:r>
          </w:p>
        </w:tc>
      </w:tr>
      <w:tr w:rsidR="00CD2B54" w:rsidRPr="00B66E38" w14:paraId="6C1513AF" w14:textId="77777777" w:rsidTr="00B66E38">
        <w:tc>
          <w:tcPr>
            <w:tcW w:w="4535" w:type="dxa"/>
          </w:tcPr>
          <w:p w14:paraId="1712C4F0" w14:textId="04A6AEC5" w:rsidR="00CD2B54" w:rsidRPr="00B66E38" w:rsidRDefault="00EB3E1F" w:rsidP="003E172E">
            <w:r>
              <w:t xml:space="preserve">100xTrees4Life </w:t>
            </w:r>
          </w:p>
        </w:tc>
        <w:tc>
          <w:tcPr>
            <w:tcW w:w="4527" w:type="dxa"/>
          </w:tcPr>
          <w:p w14:paraId="4619EFE6" w14:textId="38DC1CEE" w:rsidR="00CD2B54" w:rsidRPr="00B66E38" w:rsidRDefault="008C629A" w:rsidP="00B66E38">
            <w:pPr>
              <w:jc w:val="right"/>
            </w:pPr>
            <w:r>
              <w:t>1.650</w:t>
            </w:r>
            <w:r w:rsidR="003341FB" w:rsidRPr="00B66E38">
              <w:t>,00</w:t>
            </w:r>
          </w:p>
        </w:tc>
      </w:tr>
      <w:tr w:rsidR="00CD2B54" w:rsidRPr="00B66E38" w14:paraId="52CDDC4D" w14:textId="77777777" w:rsidTr="00B66E38">
        <w:tc>
          <w:tcPr>
            <w:tcW w:w="4535" w:type="dxa"/>
          </w:tcPr>
          <w:p w14:paraId="7FA10533" w14:textId="44B267EC" w:rsidR="00CD2B54" w:rsidRPr="00B66E38" w:rsidRDefault="00CD2B54" w:rsidP="003E172E"/>
        </w:tc>
        <w:tc>
          <w:tcPr>
            <w:tcW w:w="4527" w:type="dxa"/>
          </w:tcPr>
          <w:p w14:paraId="5F5173A1" w14:textId="559C57C2" w:rsidR="00CD2B54" w:rsidRPr="00B66E38" w:rsidRDefault="00CD2B54" w:rsidP="00B66E38">
            <w:pPr>
              <w:jc w:val="right"/>
            </w:pPr>
          </w:p>
        </w:tc>
      </w:tr>
      <w:tr w:rsidR="003341FB" w:rsidRPr="00B66E38" w14:paraId="0454BB18" w14:textId="77777777" w:rsidTr="00B66E38">
        <w:tc>
          <w:tcPr>
            <w:tcW w:w="4535" w:type="dxa"/>
          </w:tcPr>
          <w:p w14:paraId="5AB85CFD" w14:textId="345D8961" w:rsidR="003341FB" w:rsidRPr="00B66E38" w:rsidRDefault="008C629A" w:rsidP="003E172E">
            <w:r>
              <w:t>Gouden Bomenfonds SOGK</w:t>
            </w:r>
          </w:p>
        </w:tc>
        <w:tc>
          <w:tcPr>
            <w:tcW w:w="4527" w:type="dxa"/>
          </w:tcPr>
          <w:p w14:paraId="6DD44B2C" w14:textId="05CF3095" w:rsidR="003341FB" w:rsidRDefault="008C629A" w:rsidP="00B66E38">
            <w:pPr>
              <w:jc w:val="right"/>
            </w:pPr>
            <w:r>
              <w:t>250</w:t>
            </w:r>
            <w:r w:rsidR="003341FB">
              <w:t>,00</w:t>
            </w:r>
          </w:p>
        </w:tc>
      </w:tr>
    </w:tbl>
    <w:p w14:paraId="0F7A24C9" w14:textId="5BE1DACE" w:rsidR="00A40596" w:rsidRDefault="00A40596" w:rsidP="00AC5171"/>
    <w:p w14:paraId="0293FBFD" w14:textId="77777777" w:rsidR="00A40596" w:rsidRDefault="00A40596" w:rsidP="00AC5171"/>
    <w:p w14:paraId="35CD4477" w14:textId="3F95409B" w:rsidR="00CD2B54" w:rsidRDefault="00CD2B54" w:rsidP="003E172E">
      <w:pPr>
        <w:rPr>
          <w:i/>
        </w:rPr>
      </w:pPr>
      <w:r w:rsidRPr="004E7CAB">
        <w:rPr>
          <w:b/>
        </w:rPr>
        <w:t>Toelichting</w:t>
      </w:r>
      <w:r w:rsidRPr="004E7CAB">
        <w:br/>
      </w:r>
      <w:r>
        <w:rPr>
          <w:i/>
        </w:rPr>
        <w:t>Ondersteunde projecten in het clubjaar 20</w:t>
      </w:r>
      <w:r w:rsidR="008C629A">
        <w:rPr>
          <w:i/>
        </w:rPr>
        <w:t>20</w:t>
      </w:r>
      <w:r w:rsidR="00DB7F7D">
        <w:rPr>
          <w:i/>
        </w:rPr>
        <w:t>-202</w:t>
      </w:r>
      <w:r w:rsidR="008C629A">
        <w:rPr>
          <w:i/>
        </w:rPr>
        <w:t>1</w:t>
      </w:r>
    </w:p>
    <w:p w14:paraId="5BDC4E74" w14:textId="2F9CC221" w:rsidR="00DA0F35" w:rsidRPr="00DA0F35" w:rsidRDefault="00DA0F35" w:rsidP="003E172E">
      <w:pPr>
        <w:rPr>
          <w:iCs/>
        </w:rPr>
      </w:pPr>
      <w:r w:rsidRPr="00DA0F35">
        <w:rPr>
          <w:iCs/>
        </w:rPr>
        <w:t>Lokaal:</w:t>
      </w:r>
    </w:p>
    <w:p w14:paraId="371A72E6" w14:textId="212F9AD8" w:rsidR="00762274" w:rsidRDefault="00762274" w:rsidP="00A32D2A">
      <w:pPr>
        <w:pStyle w:val="Lijstalinea"/>
        <w:numPr>
          <w:ilvl w:val="0"/>
          <w:numId w:val="2"/>
        </w:numPr>
        <w:rPr>
          <w:iCs/>
        </w:rPr>
      </w:pPr>
      <w:proofErr w:type="spellStart"/>
      <w:r w:rsidRPr="00A32D2A">
        <w:rPr>
          <w:iCs/>
        </w:rPr>
        <w:t>Soroptimaatje</w:t>
      </w:r>
      <w:proofErr w:type="spellEnd"/>
      <w:r w:rsidRPr="00A32D2A">
        <w:rPr>
          <w:iCs/>
        </w:rPr>
        <w:t>. Een nieuw project waarbij we</w:t>
      </w:r>
      <w:r w:rsidR="0085732B" w:rsidRPr="00A32D2A">
        <w:rPr>
          <w:iCs/>
        </w:rPr>
        <w:t xml:space="preserve"> “maatje” zijn van</w:t>
      </w:r>
      <w:r w:rsidRPr="00A32D2A">
        <w:rPr>
          <w:iCs/>
        </w:rPr>
        <w:t xml:space="preserve"> de vrouwen, die in het atelier van </w:t>
      </w:r>
      <w:proofErr w:type="spellStart"/>
      <w:r w:rsidRPr="00A32D2A">
        <w:rPr>
          <w:iCs/>
        </w:rPr>
        <w:t>VanHulley</w:t>
      </w:r>
      <w:proofErr w:type="spellEnd"/>
      <w:r w:rsidRPr="00A32D2A">
        <w:rPr>
          <w:iCs/>
        </w:rPr>
        <w:t xml:space="preserve"> werken en</w:t>
      </w:r>
      <w:r w:rsidR="0085732B" w:rsidRPr="00A32D2A">
        <w:rPr>
          <w:iCs/>
        </w:rPr>
        <w:t xml:space="preserve"> een opleidingsprogramma volgen</w:t>
      </w:r>
      <w:r w:rsidRPr="00A32D2A">
        <w:rPr>
          <w:iCs/>
        </w:rPr>
        <w:t xml:space="preserve"> </w:t>
      </w:r>
      <w:proofErr w:type="spellStart"/>
      <w:r w:rsidRPr="00A32D2A">
        <w:rPr>
          <w:iCs/>
        </w:rPr>
        <w:t>ism</w:t>
      </w:r>
      <w:proofErr w:type="spellEnd"/>
      <w:r w:rsidRPr="00A32D2A">
        <w:rPr>
          <w:iCs/>
        </w:rPr>
        <w:t xml:space="preserve"> Noorderpoort</w:t>
      </w:r>
      <w:r w:rsidR="0085732B" w:rsidRPr="00A32D2A">
        <w:rPr>
          <w:iCs/>
        </w:rPr>
        <w:t>. Daarnaast organiseren we maandelijks</w:t>
      </w:r>
      <w:r w:rsidRPr="00A32D2A">
        <w:rPr>
          <w:iCs/>
        </w:rPr>
        <w:t xml:space="preserve"> </w:t>
      </w:r>
      <w:r w:rsidR="0085732B" w:rsidRPr="00A32D2A">
        <w:rPr>
          <w:iCs/>
        </w:rPr>
        <w:t xml:space="preserve">activiteiten, zoals een rondvaart, een dagje </w:t>
      </w:r>
      <w:proofErr w:type="spellStart"/>
      <w:r w:rsidR="0085732B" w:rsidRPr="00A32D2A">
        <w:rPr>
          <w:iCs/>
        </w:rPr>
        <w:t>Schiermonnikooog</w:t>
      </w:r>
      <w:proofErr w:type="spellEnd"/>
      <w:r w:rsidR="00A32D2A" w:rsidRPr="00A32D2A">
        <w:rPr>
          <w:iCs/>
        </w:rPr>
        <w:t xml:space="preserve"> of bezoek aan Forum</w:t>
      </w:r>
      <w:r w:rsidR="00A32D2A">
        <w:rPr>
          <w:iCs/>
        </w:rPr>
        <w:t>.</w:t>
      </w:r>
    </w:p>
    <w:p w14:paraId="35A2DAB6" w14:textId="77777777" w:rsidR="00A32D2A" w:rsidRDefault="00A32D2A" w:rsidP="00A32D2A">
      <w:pPr>
        <w:pStyle w:val="Lijstalinea"/>
        <w:numPr>
          <w:ilvl w:val="0"/>
          <w:numId w:val="2"/>
        </w:numPr>
        <w:rPr>
          <w:iCs/>
        </w:rPr>
      </w:pPr>
      <w:r>
        <w:rPr>
          <w:iCs/>
        </w:rPr>
        <w:t xml:space="preserve">Als lokaal project van 100xTrees4Life ontwikkelden we projecten </w:t>
      </w:r>
      <w:proofErr w:type="spellStart"/>
      <w:r>
        <w:rPr>
          <w:iCs/>
        </w:rPr>
        <w:t>ism</w:t>
      </w:r>
      <w:proofErr w:type="spellEnd"/>
      <w:r>
        <w:rPr>
          <w:iCs/>
        </w:rPr>
        <w:t xml:space="preserve"> het Voedselbos en Stichting Oude Groninger Kerkhoven </w:t>
      </w:r>
      <w:proofErr w:type="spellStart"/>
      <w:r>
        <w:rPr>
          <w:iCs/>
        </w:rPr>
        <w:t>tbv</w:t>
      </w:r>
      <w:proofErr w:type="spellEnd"/>
      <w:r>
        <w:rPr>
          <w:iCs/>
        </w:rPr>
        <w:t xml:space="preserve"> de verduurzaming van de kerkhoven. </w:t>
      </w:r>
    </w:p>
    <w:p w14:paraId="3A54261D" w14:textId="33B657E6" w:rsidR="00A32D2A" w:rsidRPr="00A32D2A" w:rsidRDefault="00A32D2A" w:rsidP="00A32D2A">
      <w:pPr>
        <w:pStyle w:val="Lijstalinea"/>
        <w:numPr>
          <w:ilvl w:val="0"/>
          <w:numId w:val="2"/>
        </w:numPr>
        <w:rPr>
          <w:iCs/>
        </w:rPr>
      </w:pPr>
      <w:proofErr w:type="gramStart"/>
      <w:r>
        <w:rPr>
          <w:iCs/>
        </w:rPr>
        <w:t>Er  zal</w:t>
      </w:r>
      <w:proofErr w:type="gramEnd"/>
      <w:r>
        <w:rPr>
          <w:iCs/>
        </w:rPr>
        <w:t xml:space="preserve"> een herdenkingsboom worden geplant ter ere van ons onlangs overleden oudste lid, die sterk betrokken was bij SOGK.</w:t>
      </w:r>
    </w:p>
    <w:p w14:paraId="3624D316" w14:textId="3FB2185A" w:rsidR="00DE1DBE" w:rsidRDefault="00CD2B54" w:rsidP="00DA0F35">
      <w:pPr>
        <w:pStyle w:val="Lijstalinea"/>
        <w:numPr>
          <w:ilvl w:val="0"/>
          <w:numId w:val="2"/>
        </w:numPr>
      </w:pPr>
      <w:proofErr w:type="spellStart"/>
      <w:r>
        <w:t>Soroptimist</w:t>
      </w:r>
      <w:proofErr w:type="spellEnd"/>
      <w:r>
        <w:t xml:space="preserve"> Film Festival voor Kinderen (SFFK) over de rechten van het kind. Dit jaar </w:t>
      </w:r>
      <w:r w:rsidR="00762274">
        <w:t xml:space="preserve">helaas </w:t>
      </w:r>
      <w:proofErr w:type="spellStart"/>
      <w:r w:rsidR="00762274">
        <w:t>ivm</w:t>
      </w:r>
      <w:proofErr w:type="spellEnd"/>
      <w:r w:rsidR="00762274">
        <w:t xml:space="preserve"> Corona </w:t>
      </w:r>
      <w:proofErr w:type="spellStart"/>
      <w:r w:rsidR="00762274">
        <w:t>gecancelled</w:t>
      </w:r>
      <w:proofErr w:type="spellEnd"/>
      <w:r>
        <w:t xml:space="preserve">. </w:t>
      </w:r>
    </w:p>
    <w:p w14:paraId="2E5D0B64" w14:textId="02FA89B5" w:rsidR="00DA0F35" w:rsidRPr="00DA0F35" w:rsidRDefault="00DA0F35" w:rsidP="00DA0F35">
      <w:pPr>
        <w:pStyle w:val="Lijstalinea"/>
        <w:numPr>
          <w:ilvl w:val="0"/>
          <w:numId w:val="2"/>
        </w:numPr>
      </w:pPr>
      <w:r w:rsidRPr="00DA0F35">
        <w:t xml:space="preserve">Orange </w:t>
      </w:r>
      <w:proofErr w:type="spellStart"/>
      <w:r w:rsidRPr="00DA0F35">
        <w:t>the</w:t>
      </w:r>
      <w:proofErr w:type="spellEnd"/>
      <w:r w:rsidRPr="00DA0F35">
        <w:t xml:space="preserve"> World 25 november-10 december, samen met West en </w:t>
      </w:r>
      <w:proofErr w:type="spellStart"/>
      <w:r w:rsidRPr="00DA0F35">
        <w:t>Zo</w:t>
      </w:r>
      <w:r>
        <w:t>nta</w:t>
      </w:r>
      <w:proofErr w:type="spellEnd"/>
      <w:r>
        <w:t>. Ultra De Regentes, Academiegebouw en DOT oranje uitgelicht en bijeenkomst georganiseerd.</w:t>
      </w:r>
    </w:p>
    <w:p w14:paraId="64D1610D" w14:textId="77777777" w:rsidR="00CD2B54" w:rsidRPr="00DA0F35" w:rsidRDefault="00CD2B54" w:rsidP="003E172E"/>
    <w:p w14:paraId="0554D9D6" w14:textId="465E0DD2" w:rsidR="0096403D" w:rsidRDefault="00CD2B54" w:rsidP="002B5614">
      <w:r>
        <w:t>Unie/Landelijk</w:t>
      </w:r>
      <w:r w:rsidR="003341FB">
        <w:t xml:space="preserve">: </w:t>
      </w:r>
      <w:r w:rsidR="006E7ED1">
        <w:t xml:space="preserve">De club heeft zich voor 3 jaren verbonden aan het internationale </w:t>
      </w:r>
      <w:proofErr w:type="gramStart"/>
      <w:r>
        <w:t xml:space="preserve">meerjarenproject  </w:t>
      </w:r>
      <w:r w:rsidR="006E7ED1">
        <w:t>100</w:t>
      </w:r>
      <w:proofErr w:type="gramEnd"/>
      <w:r w:rsidR="006E7ED1">
        <w:t xml:space="preserve">xTrees4Life </w:t>
      </w:r>
      <w:proofErr w:type="spellStart"/>
      <w:r w:rsidR="006E7ED1">
        <w:t>tbv</w:t>
      </w:r>
      <w:proofErr w:type="spellEnd"/>
      <w:r w:rsidR="006E7ED1">
        <w:t xml:space="preserve"> het planten van fruitbomen in Mali (is uiteindelijk Ghana geworden) waarbij vrouwen worden opgeleid en begeleid in de fruitteelt</w:t>
      </w:r>
      <w:r>
        <w:t xml:space="preserve">. </w:t>
      </w:r>
      <w:r w:rsidR="00DE1DBE">
        <w:t>Daarnaast is</w:t>
      </w:r>
      <w:r>
        <w:t xml:space="preserve"> </w:t>
      </w:r>
      <w:r w:rsidR="006E7ED1">
        <w:t xml:space="preserve">weer </w:t>
      </w:r>
      <w:r>
        <w:t xml:space="preserve">meegedaan aan de landelijke acties van </w:t>
      </w:r>
      <w:r w:rsidR="00DE1DBE">
        <w:t xml:space="preserve">Orange </w:t>
      </w:r>
      <w:proofErr w:type="spellStart"/>
      <w:r w:rsidR="00DE1DBE">
        <w:t>the</w:t>
      </w:r>
      <w:proofErr w:type="spellEnd"/>
      <w:r w:rsidR="00DE1DBE">
        <w:t xml:space="preserve"> World en in het verlengde daarvan aan een mondkapjes-actie, waarbij het Groningse Naaiatelier Van </w:t>
      </w:r>
      <w:proofErr w:type="spellStart"/>
      <w:r w:rsidR="00DE1DBE">
        <w:t>Hulley</w:t>
      </w:r>
      <w:proofErr w:type="spellEnd"/>
      <w:r w:rsidR="00DE1DBE">
        <w:t xml:space="preserve"> </w:t>
      </w:r>
      <w:r w:rsidR="001375E9">
        <w:t xml:space="preserve">alsook UN </w:t>
      </w:r>
      <w:proofErr w:type="spellStart"/>
      <w:r w:rsidR="001375E9">
        <w:t>Women</w:t>
      </w:r>
      <w:proofErr w:type="spellEnd"/>
      <w:r w:rsidR="001375E9">
        <w:t xml:space="preserve"> financieel werd ondersteund. Wederom werd meegedaan aan de acties met Tony </w:t>
      </w:r>
      <w:proofErr w:type="spellStart"/>
      <w:r w:rsidR="001375E9">
        <w:t>Chocolony</w:t>
      </w:r>
      <w:proofErr w:type="spellEnd"/>
      <w:r w:rsidR="003341FB">
        <w:t xml:space="preserve"> chocolade</w:t>
      </w:r>
      <w:r w:rsidR="001375E9">
        <w:t xml:space="preserve">repen </w:t>
      </w:r>
      <w:r>
        <w:t>en -harten.</w:t>
      </w:r>
    </w:p>
    <w:p w14:paraId="58DA99FE" w14:textId="6081A93D" w:rsidR="0096403D" w:rsidRDefault="0096403D" w:rsidP="002B5614"/>
    <w:p w14:paraId="1FA8DCE0" w14:textId="74DB6ED0" w:rsidR="00653A11" w:rsidRDefault="00DA0F35" w:rsidP="002B5614">
      <w:r>
        <w:t xml:space="preserve">Inkomsten:  Geranium – en Mestactie, Nestkastjes en Vogelhuisjes-actie, projectetentjes, </w:t>
      </w:r>
      <w:proofErr w:type="spellStart"/>
      <w:r>
        <w:t>Sorren</w:t>
      </w:r>
      <w:proofErr w:type="spellEnd"/>
      <w:r>
        <w:t xml:space="preserve"> naar de Film</w:t>
      </w:r>
      <w:r w:rsidR="00356542">
        <w:t xml:space="preserve"> en aanvraag Algemeen Fonds </w:t>
      </w:r>
      <w:proofErr w:type="spellStart"/>
      <w:r w:rsidR="00356542">
        <w:t>Soroptimistclub</w:t>
      </w:r>
      <w:proofErr w:type="spellEnd"/>
      <w:r w:rsidR="00356542">
        <w:t>.</w:t>
      </w:r>
    </w:p>
    <w:p w14:paraId="64E4764F" w14:textId="77777777" w:rsidR="00951EC1" w:rsidRDefault="00951EC1" w:rsidP="002B5614"/>
    <w:p w14:paraId="1A6D1790" w14:textId="77777777" w:rsidR="0096403D" w:rsidRPr="002B5614" w:rsidRDefault="0096403D" w:rsidP="002B5614"/>
    <w:p w14:paraId="5C781AB5" w14:textId="6CB33C5A" w:rsidR="00CD2B54" w:rsidRPr="0087077C" w:rsidRDefault="00CD2B54" w:rsidP="00627428">
      <w:pPr>
        <w:jc w:val="center"/>
        <w:outlineLvl w:val="0"/>
        <w:rPr>
          <w:sz w:val="28"/>
          <w:szCs w:val="28"/>
        </w:rPr>
      </w:pPr>
      <w:r w:rsidRPr="0087077C">
        <w:rPr>
          <w:b/>
          <w:sz w:val="28"/>
          <w:szCs w:val="28"/>
        </w:rPr>
        <w:t>Staat van baten en lasten, 201</w:t>
      </w:r>
      <w:r w:rsidR="001375E9">
        <w:rPr>
          <w:b/>
          <w:sz w:val="28"/>
          <w:szCs w:val="28"/>
        </w:rPr>
        <w:t xml:space="preserve">9-2020 </w:t>
      </w:r>
      <w:r w:rsidRPr="0087077C">
        <w:rPr>
          <w:b/>
          <w:sz w:val="28"/>
          <w:szCs w:val="28"/>
        </w:rPr>
        <w:t>in euro’s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27"/>
        <w:gridCol w:w="419"/>
        <w:gridCol w:w="2489"/>
        <w:gridCol w:w="389"/>
        <w:gridCol w:w="2270"/>
        <w:gridCol w:w="478"/>
      </w:tblGrid>
      <w:tr w:rsidR="00CD2B54" w:rsidRPr="00B66E38" w14:paraId="00536D18" w14:textId="77777777" w:rsidTr="00A40596">
        <w:tc>
          <w:tcPr>
            <w:tcW w:w="3446" w:type="dxa"/>
            <w:gridSpan w:val="2"/>
          </w:tcPr>
          <w:p w14:paraId="06A5744A" w14:textId="77777777" w:rsidR="00CD2B54" w:rsidRPr="00B66E38" w:rsidRDefault="00CD2B54" w:rsidP="00ED7532">
            <w:pPr>
              <w:rPr>
                <w:b/>
                <w:sz w:val="24"/>
                <w:szCs w:val="24"/>
              </w:rPr>
            </w:pPr>
            <w:r w:rsidRPr="00B66E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  <w:gridSpan w:val="2"/>
          </w:tcPr>
          <w:p w14:paraId="146AE8E4" w14:textId="77777777" w:rsidR="00CD2B54" w:rsidRPr="00B66E38" w:rsidRDefault="00CD2B54" w:rsidP="00B66E38">
            <w:pPr>
              <w:jc w:val="right"/>
              <w:rPr>
                <w:b/>
                <w:sz w:val="24"/>
                <w:szCs w:val="24"/>
              </w:rPr>
            </w:pPr>
            <w:r w:rsidRPr="00B66E38">
              <w:rPr>
                <w:b/>
                <w:sz w:val="24"/>
                <w:szCs w:val="24"/>
              </w:rPr>
              <w:t xml:space="preserve">Inkomsten </w:t>
            </w:r>
          </w:p>
        </w:tc>
        <w:tc>
          <w:tcPr>
            <w:tcW w:w="2748" w:type="dxa"/>
            <w:gridSpan w:val="2"/>
          </w:tcPr>
          <w:p w14:paraId="64753A88" w14:textId="77777777" w:rsidR="00CD2B54" w:rsidRPr="00B66E38" w:rsidRDefault="00CD2B54" w:rsidP="00B66E38">
            <w:pPr>
              <w:jc w:val="right"/>
              <w:rPr>
                <w:b/>
                <w:sz w:val="24"/>
                <w:szCs w:val="24"/>
              </w:rPr>
            </w:pPr>
            <w:r w:rsidRPr="00B66E38">
              <w:rPr>
                <w:b/>
                <w:sz w:val="24"/>
                <w:szCs w:val="24"/>
              </w:rPr>
              <w:t xml:space="preserve">Uitgaven </w:t>
            </w:r>
          </w:p>
        </w:tc>
      </w:tr>
      <w:tr w:rsidR="00CD2B54" w:rsidRPr="00B66E38" w14:paraId="1AF82B20" w14:textId="77777777" w:rsidTr="00A40596">
        <w:tc>
          <w:tcPr>
            <w:tcW w:w="3446" w:type="dxa"/>
            <w:gridSpan w:val="2"/>
          </w:tcPr>
          <w:p w14:paraId="1B8CE499" w14:textId="77777777" w:rsidR="00CD2B54" w:rsidRPr="00DE47A4" w:rsidRDefault="00CD2B54" w:rsidP="00ED7532">
            <w:pPr>
              <w:rPr>
                <w:b/>
                <w:sz w:val="24"/>
                <w:szCs w:val="24"/>
              </w:rPr>
            </w:pPr>
            <w:r w:rsidRPr="00DE47A4">
              <w:rPr>
                <w:b/>
                <w:sz w:val="24"/>
                <w:szCs w:val="24"/>
              </w:rPr>
              <w:t>Clubrekening</w:t>
            </w:r>
            <w:r w:rsidRPr="00DE47A4">
              <w:rPr>
                <w:b/>
                <w:sz w:val="24"/>
                <w:szCs w:val="24"/>
              </w:rPr>
              <w:br/>
              <w:t>Regulier</w:t>
            </w:r>
          </w:p>
        </w:tc>
        <w:tc>
          <w:tcPr>
            <w:tcW w:w="2878" w:type="dxa"/>
            <w:gridSpan w:val="2"/>
          </w:tcPr>
          <w:p w14:paraId="072A81E0" w14:textId="77777777" w:rsidR="00CD2B54" w:rsidRPr="00B66E38" w:rsidRDefault="00CD2B54" w:rsidP="002B5614"/>
        </w:tc>
        <w:tc>
          <w:tcPr>
            <w:tcW w:w="2748" w:type="dxa"/>
            <w:gridSpan w:val="2"/>
          </w:tcPr>
          <w:p w14:paraId="04C52A66" w14:textId="77777777" w:rsidR="00CD2B54" w:rsidRPr="00B66E38" w:rsidRDefault="00CD2B54" w:rsidP="002B5614"/>
        </w:tc>
      </w:tr>
      <w:tr w:rsidR="00CD2B54" w:rsidRPr="00B66E38" w14:paraId="266E2F29" w14:textId="77777777" w:rsidTr="00A40596">
        <w:tc>
          <w:tcPr>
            <w:tcW w:w="3446" w:type="dxa"/>
            <w:gridSpan w:val="2"/>
          </w:tcPr>
          <w:p w14:paraId="3D9B3A93" w14:textId="77777777" w:rsidR="00CD2B54" w:rsidRPr="00B66E38" w:rsidRDefault="00CD2B54" w:rsidP="002B5614">
            <w:r w:rsidRPr="00B66E38">
              <w:t>Contributie</w:t>
            </w:r>
          </w:p>
        </w:tc>
        <w:tc>
          <w:tcPr>
            <w:tcW w:w="2878" w:type="dxa"/>
            <w:gridSpan w:val="2"/>
          </w:tcPr>
          <w:p w14:paraId="0722EBFA" w14:textId="55DBBD24" w:rsidR="00CD2B54" w:rsidRPr="00B66E38" w:rsidRDefault="003341FB" w:rsidP="00B66E38">
            <w:pPr>
              <w:jc w:val="right"/>
            </w:pPr>
            <w:r>
              <w:t>9.</w:t>
            </w:r>
            <w:r w:rsidR="00501830">
              <w:t>680</w:t>
            </w:r>
          </w:p>
        </w:tc>
        <w:tc>
          <w:tcPr>
            <w:tcW w:w="2748" w:type="dxa"/>
            <w:gridSpan w:val="2"/>
          </w:tcPr>
          <w:p w14:paraId="61C38FBD" w14:textId="77777777" w:rsidR="00CD2B54" w:rsidRPr="00B66E38" w:rsidRDefault="00CD2B54" w:rsidP="00B66E38">
            <w:pPr>
              <w:jc w:val="right"/>
            </w:pPr>
          </w:p>
        </w:tc>
      </w:tr>
      <w:tr w:rsidR="00CD2B54" w:rsidRPr="00B66E38" w14:paraId="683E1A0F" w14:textId="77777777" w:rsidTr="00A40596">
        <w:tc>
          <w:tcPr>
            <w:tcW w:w="3446" w:type="dxa"/>
            <w:gridSpan w:val="2"/>
          </w:tcPr>
          <w:p w14:paraId="6C140824" w14:textId="45C3A8D7" w:rsidR="00CD2B54" w:rsidRPr="00B66E38" w:rsidRDefault="000C2D9F" w:rsidP="000D38E8">
            <w:r>
              <w:t xml:space="preserve">Deelname </w:t>
            </w:r>
            <w:proofErr w:type="gramStart"/>
            <w:r>
              <w:t>SFFK club</w:t>
            </w:r>
            <w:proofErr w:type="gramEnd"/>
            <w:r>
              <w:t xml:space="preserve"> West</w:t>
            </w:r>
          </w:p>
        </w:tc>
        <w:tc>
          <w:tcPr>
            <w:tcW w:w="2878" w:type="dxa"/>
            <w:gridSpan w:val="2"/>
          </w:tcPr>
          <w:p w14:paraId="57893B85" w14:textId="7FEFC654" w:rsidR="00CD2B54" w:rsidRPr="00B66E38" w:rsidRDefault="000C2D9F" w:rsidP="00B66E38">
            <w:pPr>
              <w:jc w:val="right"/>
            </w:pPr>
            <w:r>
              <w:t>444</w:t>
            </w:r>
          </w:p>
        </w:tc>
        <w:tc>
          <w:tcPr>
            <w:tcW w:w="2748" w:type="dxa"/>
            <w:gridSpan w:val="2"/>
          </w:tcPr>
          <w:p w14:paraId="46BD53A1" w14:textId="77777777" w:rsidR="00CD2B54" w:rsidRPr="00B66E38" w:rsidRDefault="00CD2B54" w:rsidP="00B66E38">
            <w:pPr>
              <w:jc w:val="right"/>
              <w:rPr>
                <w:rFonts w:cs="Calibri"/>
              </w:rPr>
            </w:pPr>
          </w:p>
        </w:tc>
      </w:tr>
      <w:tr w:rsidR="00CD2B54" w:rsidRPr="00B66E38" w14:paraId="6C04B57B" w14:textId="77777777" w:rsidTr="00A40596">
        <w:tc>
          <w:tcPr>
            <w:tcW w:w="3446" w:type="dxa"/>
            <w:gridSpan w:val="2"/>
          </w:tcPr>
          <w:p w14:paraId="317A91BC" w14:textId="6F16AD3A" w:rsidR="00CD2B54" w:rsidRPr="00B66E38" w:rsidRDefault="00501830" w:rsidP="000D38E8">
            <w:r>
              <w:t>terugboeking</w:t>
            </w:r>
          </w:p>
        </w:tc>
        <w:tc>
          <w:tcPr>
            <w:tcW w:w="2878" w:type="dxa"/>
            <w:gridSpan w:val="2"/>
          </w:tcPr>
          <w:p w14:paraId="46359C6F" w14:textId="331EB8AE" w:rsidR="00CD2B54" w:rsidRPr="00B66E38" w:rsidRDefault="00501830" w:rsidP="00B66E38">
            <w:pPr>
              <w:jc w:val="right"/>
            </w:pPr>
            <w:r>
              <w:t>40</w:t>
            </w:r>
          </w:p>
        </w:tc>
        <w:tc>
          <w:tcPr>
            <w:tcW w:w="2748" w:type="dxa"/>
            <w:gridSpan w:val="2"/>
          </w:tcPr>
          <w:p w14:paraId="11BF1E93" w14:textId="77777777" w:rsidR="00CD2B54" w:rsidRPr="00B66E38" w:rsidRDefault="00CD2B54" w:rsidP="00B66E38">
            <w:pPr>
              <w:jc w:val="right"/>
              <w:rPr>
                <w:rFonts w:cs="Calibri"/>
              </w:rPr>
            </w:pPr>
          </w:p>
        </w:tc>
      </w:tr>
      <w:tr w:rsidR="00CD2B54" w:rsidRPr="00B66E38" w14:paraId="5E83F1C1" w14:textId="77777777" w:rsidTr="00A40596">
        <w:tc>
          <w:tcPr>
            <w:tcW w:w="3446" w:type="dxa"/>
            <w:gridSpan w:val="2"/>
          </w:tcPr>
          <w:p w14:paraId="0BB325D9" w14:textId="77777777" w:rsidR="00CD2B54" w:rsidRPr="00B66E38" w:rsidRDefault="00CD2B54" w:rsidP="000D38E8">
            <w:r w:rsidRPr="00B66E38">
              <w:t>Unieafdracht</w:t>
            </w:r>
          </w:p>
        </w:tc>
        <w:tc>
          <w:tcPr>
            <w:tcW w:w="2878" w:type="dxa"/>
            <w:gridSpan w:val="2"/>
          </w:tcPr>
          <w:p w14:paraId="72BFBA8A" w14:textId="77777777" w:rsidR="00CD2B54" w:rsidRPr="00B66E38" w:rsidRDefault="00CD2B54" w:rsidP="000D38E8"/>
        </w:tc>
        <w:tc>
          <w:tcPr>
            <w:tcW w:w="2748" w:type="dxa"/>
            <w:gridSpan w:val="2"/>
          </w:tcPr>
          <w:p w14:paraId="40642FA0" w14:textId="3B3191A2" w:rsidR="00CD2B54" w:rsidRPr="00B66E38" w:rsidRDefault="00CD2B54" w:rsidP="00B66E38">
            <w:pPr>
              <w:jc w:val="right"/>
            </w:pPr>
            <w:r w:rsidRPr="00B66E38">
              <w:rPr>
                <w:rFonts w:cs="Calibri"/>
              </w:rPr>
              <w:t>4.</w:t>
            </w:r>
            <w:r w:rsidR="00501830">
              <w:rPr>
                <w:rFonts w:cs="Calibri"/>
              </w:rPr>
              <w:t>715</w:t>
            </w:r>
          </w:p>
        </w:tc>
      </w:tr>
      <w:tr w:rsidR="00CD2B54" w:rsidRPr="00B66E38" w14:paraId="18CA647D" w14:textId="77777777" w:rsidTr="00A40596">
        <w:tc>
          <w:tcPr>
            <w:tcW w:w="3446" w:type="dxa"/>
            <w:gridSpan w:val="2"/>
          </w:tcPr>
          <w:p w14:paraId="06DE50C8" w14:textId="3CCB3ADE" w:rsidR="00CD2B54" w:rsidRPr="00B66E38" w:rsidRDefault="00CD2B54" w:rsidP="000D38E8"/>
        </w:tc>
        <w:tc>
          <w:tcPr>
            <w:tcW w:w="2878" w:type="dxa"/>
            <w:gridSpan w:val="2"/>
          </w:tcPr>
          <w:p w14:paraId="19CDD011" w14:textId="77777777" w:rsidR="00CD2B54" w:rsidRPr="00B66E38" w:rsidRDefault="00CD2B54" w:rsidP="000D38E8"/>
        </w:tc>
        <w:tc>
          <w:tcPr>
            <w:tcW w:w="2748" w:type="dxa"/>
            <w:gridSpan w:val="2"/>
          </w:tcPr>
          <w:p w14:paraId="07B3D3A0" w14:textId="4086ED30" w:rsidR="00CD2B54" w:rsidRPr="00B66E38" w:rsidRDefault="00CD2B54" w:rsidP="00B66E38">
            <w:pPr>
              <w:jc w:val="right"/>
            </w:pPr>
          </w:p>
        </w:tc>
      </w:tr>
      <w:tr w:rsidR="00CD2B54" w:rsidRPr="00B66E38" w14:paraId="12FFB0A8" w14:textId="77777777" w:rsidTr="00A40596">
        <w:tc>
          <w:tcPr>
            <w:tcW w:w="3446" w:type="dxa"/>
            <w:gridSpan w:val="2"/>
          </w:tcPr>
          <w:p w14:paraId="277DCE34" w14:textId="77777777" w:rsidR="00CD2B54" w:rsidRPr="00B66E38" w:rsidRDefault="00CD2B54" w:rsidP="000D38E8">
            <w:pPr>
              <w:rPr>
                <w:highlight w:val="yellow"/>
              </w:rPr>
            </w:pPr>
            <w:r w:rsidRPr="00B66E38">
              <w:t>Bankkosten</w:t>
            </w:r>
          </w:p>
        </w:tc>
        <w:tc>
          <w:tcPr>
            <w:tcW w:w="2878" w:type="dxa"/>
            <w:gridSpan w:val="2"/>
          </w:tcPr>
          <w:p w14:paraId="205C5C9C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12599D99" w14:textId="2C5F111F" w:rsidR="00CD2B54" w:rsidRPr="00B66E38" w:rsidRDefault="000C2D9F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501830">
              <w:rPr>
                <w:highlight w:val="yellow"/>
              </w:rPr>
              <w:t>81</w:t>
            </w:r>
          </w:p>
        </w:tc>
      </w:tr>
      <w:tr w:rsidR="00CD2B54" w:rsidRPr="00B66E38" w14:paraId="79271648" w14:textId="77777777" w:rsidTr="00A40596">
        <w:tc>
          <w:tcPr>
            <w:tcW w:w="3446" w:type="dxa"/>
            <w:gridSpan w:val="2"/>
          </w:tcPr>
          <w:p w14:paraId="7628C7BD" w14:textId="77777777" w:rsidR="00CD2B54" w:rsidRPr="00B66E38" w:rsidRDefault="00CD2B54" w:rsidP="000D38E8">
            <w:pPr>
              <w:rPr>
                <w:highlight w:val="yellow"/>
              </w:rPr>
            </w:pPr>
            <w:r w:rsidRPr="00B66E38">
              <w:t>Secretariaat</w:t>
            </w:r>
          </w:p>
        </w:tc>
        <w:tc>
          <w:tcPr>
            <w:tcW w:w="2878" w:type="dxa"/>
            <w:gridSpan w:val="2"/>
          </w:tcPr>
          <w:p w14:paraId="15838C08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729FD7CF" w14:textId="34B36044" w:rsidR="00CD2B54" w:rsidRPr="00B66E38" w:rsidRDefault="00501830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1.505</w:t>
            </w:r>
          </w:p>
        </w:tc>
      </w:tr>
      <w:tr w:rsidR="00CD2B54" w:rsidRPr="00B66E38" w14:paraId="1F26EABD" w14:textId="77777777" w:rsidTr="00A40596">
        <w:tc>
          <w:tcPr>
            <w:tcW w:w="3446" w:type="dxa"/>
            <w:gridSpan w:val="2"/>
          </w:tcPr>
          <w:p w14:paraId="6B8ED28C" w14:textId="77777777" w:rsidR="00CD2B54" w:rsidRPr="00B66E38" w:rsidRDefault="00CD2B54" w:rsidP="000D38E8">
            <w:pPr>
              <w:rPr>
                <w:highlight w:val="yellow"/>
              </w:rPr>
            </w:pPr>
            <w:r w:rsidRPr="00B66E38">
              <w:t>Bestuurskosten</w:t>
            </w:r>
          </w:p>
        </w:tc>
        <w:tc>
          <w:tcPr>
            <w:tcW w:w="2878" w:type="dxa"/>
            <w:gridSpan w:val="2"/>
          </w:tcPr>
          <w:p w14:paraId="61303194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10EAEA30" w14:textId="6755A036" w:rsidR="00CD2B54" w:rsidRPr="00B66E38" w:rsidRDefault="00501830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105</w:t>
            </w:r>
          </w:p>
        </w:tc>
      </w:tr>
      <w:tr w:rsidR="00CD2B54" w:rsidRPr="00B66E38" w14:paraId="4A49E18E" w14:textId="77777777" w:rsidTr="00A40596">
        <w:tc>
          <w:tcPr>
            <w:tcW w:w="3446" w:type="dxa"/>
            <w:gridSpan w:val="2"/>
          </w:tcPr>
          <w:p w14:paraId="33080A16" w14:textId="77777777" w:rsidR="00CD2B54" w:rsidRPr="00B66E38" w:rsidRDefault="00CD2B54" w:rsidP="000D38E8">
            <w:pPr>
              <w:rPr>
                <w:highlight w:val="yellow"/>
              </w:rPr>
            </w:pPr>
            <w:r w:rsidRPr="00B66E38">
              <w:t>Kosten Unievergaderingen</w:t>
            </w:r>
          </w:p>
        </w:tc>
        <w:tc>
          <w:tcPr>
            <w:tcW w:w="2878" w:type="dxa"/>
            <w:gridSpan w:val="2"/>
          </w:tcPr>
          <w:p w14:paraId="5677B506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49688883" w14:textId="36B0B53F" w:rsidR="00CD2B54" w:rsidRPr="00B66E38" w:rsidRDefault="00501830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CD2B54" w:rsidRPr="00B66E38" w14:paraId="50333547" w14:textId="77777777" w:rsidTr="00A40596">
        <w:tc>
          <w:tcPr>
            <w:tcW w:w="3446" w:type="dxa"/>
            <w:gridSpan w:val="2"/>
          </w:tcPr>
          <w:p w14:paraId="0F5EE7DF" w14:textId="27E17AE1" w:rsidR="00CD2B54" w:rsidRPr="00B66E38" w:rsidRDefault="00CD2B54" w:rsidP="000D38E8">
            <w:pPr>
              <w:rPr>
                <w:highlight w:val="yellow"/>
              </w:rPr>
            </w:pPr>
            <w:r w:rsidRPr="00B66E38">
              <w:t>Clubavond</w:t>
            </w:r>
            <w:r w:rsidR="00501830">
              <w:t xml:space="preserve"> huur</w:t>
            </w:r>
          </w:p>
        </w:tc>
        <w:tc>
          <w:tcPr>
            <w:tcW w:w="2878" w:type="dxa"/>
            <w:gridSpan w:val="2"/>
          </w:tcPr>
          <w:p w14:paraId="46F1FCF9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4C82C7AE" w14:textId="4C85ED65" w:rsidR="00CD2B54" w:rsidRPr="00B66E38" w:rsidRDefault="00501830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793</w:t>
            </w:r>
          </w:p>
        </w:tc>
      </w:tr>
      <w:tr w:rsidR="00CD2B54" w:rsidRPr="00B66E38" w14:paraId="00932BAA" w14:textId="77777777" w:rsidTr="00A40596">
        <w:tc>
          <w:tcPr>
            <w:tcW w:w="3446" w:type="dxa"/>
            <w:gridSpan w:val="2"/>
          </w:tcPr>
          <w:p w14:paraId="578FC12E" w14:textId="3D1C8710" w:rsidR="00CD2B54" w:rsidRPr="00B66E38" w:rsidRDefault="00CD2B54" w:rsidP="000D38E8">
            <w:pPr>
              <w:rPr>
                <w:highlight w:val="yellow"/>
              </w:rPr>
            </w:pPr>
            <w:r w:rsidRPr="00B66E38">
              <w:lastRenderedPageBreak/>
              <w:t xml:space="preserve">Clubavond </w:t>
            </w:r>
            <w:proofErr w:type="spellStart"/>
            <w:r w:rsidR="00501830">
              <w:t>sprekers+</w:t>
            </w:r>
            <w:r w:rsidRPr="00B66E38">
              <w:t>koffie</w:t>
            </w:r>
            <w:proofErr w:type="spellEnd"/>
            <w:r w:rsidRPr="00B66E38">
              <w:t xml:space="preserve"> etc.</w:t>
            </w:r>
          </w:p>
        </w:tc>
        <w:tc>
          <w:tcPr>
            <w:tcW w:w="2878" w:type="dxa"/>
            <w:gridSpan w:val="2"/>
          </w:tcPr>
          <w:p w14:paraId="40F2DA20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3FA6E45A" w14:textId="0D2F0A9A" w:rsidR="00CD2B54" w:rsidRPr="00B66E38" w:rsidRDefault="00501830" w:rsidP="0050183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                                           548</w:t>
            </w:r>
          </w:p>
        </w:tc>
      </w:tr>
      <w:tr w:rsidR="00CD2B54" w:rsidRPr="00B66E38" w14:paraId="215D0245" w14:textId="77777777" w:rsidTr="00A40596">
        <w:tc>
          <w:tcPr>
            <w:tcW w:w="3446" w:type="dxa"/>
            <w:gridSpan w:val="2"/>
          </w:tcPr>
          <w:p w14:paraId="28FEB981" w14:textId="77777777" w:rsidR="00CD2B54" w:rsidRPr="00B66E38" w:rsidRDefault="00CD2B54" w:rsidP="000D38E8">
            <w:pPr>
              <w:rPr>
                <w:highlight w:val="yellow"/>
              </w:rPr>
            </w:pPr>
            <w:r w:rsidRPr="00B66E38">
              <w:t>Dies</w:t>
            </w:r>
          </w:p>
        </w:tc>
        <w:tc>
          <w:tcPr>
            <w:tcW w:w="2878" w:type="dxa"/>
            <w:gridSpan w:val="2"/>
          </w:tcPr>
          <w:p w14:paraId="4F1F4BCD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7EABD6D1" w14:textId="456B2186" w:rsidR="00CD2B54" w:rsidRPr="00B66E38" w:rsidRDefault="00CD2B54" w:rsidP="00501830">
            <w:pPr>
              <w:rPr>
                <w:highlight w:val="yellow"/>
              </w:rPr>
            </w:pPr>
          </w:p>
        </w:tc>
      </w:tr>
      <w:tr w:rsidR="00CD2B54" w:rsidRPr="00B66E38" w14:paraId="37C8BDC8" w14:textId="77777777" w:rsidTr="00A40596">
        <w:tc>
          <w:tcPr>
            <w:tcW w:w="3446" w:type="dxa"/>
            <w:gridSpan w:val="2"/>
          </w:tcPr>
          <w:p w14:paraId="082CCBBD" w14:textId="3C063341" w:rsidR="00CD2B54" w:rsidRPr="00B66E38" w:rsidRDefault="00CD2B54" w:rsidP="000D38E8">
            <w:pPr>
              <w:rPr>
                <w:highlight w:val="yellow"/>
              </w:rPr>
            </w:pPr>
            <w:r w:rsidRPr="00B66E38">
              <w:t xml:space="preserve">Uitgaven </w:t>
            </w:r>
            <w:r w:rsidR="00622E74">
              <w:t>SFFK</w:t>
            </w:r>
          </w:p>
        </w:tc>
        <w:tc>
          <w:tcPr>
            <w:tcW w:w="2878" w:type="dxa"/>
            <w:gridSpan w:val="2"/>
          </w:tcPr>
          <w:p w14:paraId="3990CDC1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03323285" w14:textId="78D90FD0" w:rsidR="00CD2B54" w:rsidRPr="00B66E38" w:rsidRDefault="00501830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CD2B54" w:rsidRPr="00B66E38" w14:paraId="2BDFCA51" w14:textId="77777777" w:rsidTr="00A40596">
        <w:tc>
          <w:tcPr>
            <w:tcW w:w="3446" w:type="dxa"/>
            <w:gridSpan w:val="2"/>
          </w:tcPr>
          <w:p w14:paraId="18B502B0" w14:textId="648E02A4" w:rsidR="00CD2B54" w:rsidRPr="00B66E38" w:rsidRDefault="00E26CA1" w:rsidP="000D38E8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Presidents</w:t>
            </w:r>
            <w:proofErr w:type="spellEnd"/>
            <w:r>
              <w:rPr>
                <w:highlight w:val="yellow"/>
              </w:rPr>
              <w:t xml:space="preserve"> appeal</w:t>
            </w:r>
          </w:p>
        </w:tc>
        <w:tc>
          <w:tcPr>
            <w:tcW w:w="2878" w:type="dxa"/>
            <w:gridSpan w:val="2"/>
          </w:tcPr>
          <w:p w14:paraId="7334C877" w14:textId="77777777" w:rsidR="00CD2B54" w:rsidRPr="00B66E38" w:rsidRDefault="00CD2B54" w:rsidP="000D38E8">
            <w:pPr>
              <w:rPr>
                <w:highlight w:val="yellow"/>
              </w:rPr>
            </w:pPr>
          </w:p>
        </w:tc>
        <w:tc>
          <w:tcPr>
            <w:tcW w:w="2748" w:type="dxa"/>
            <w:gridSpan w:val="2"/>
          </w:tcPr>
          <w:p w14:paraId="4AFB75B7" w14:textId="53AA963E" w:rsidR="00CD2B54" w:rsidRPr="00B66E38" w:rsidRDefault="00E26CA1" w:rsidP="00B66E38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43</w:t>
            </w:r>
          </w:p>
        </w:tc>
      </w:tr>
      <w:tr w:rsidR="00CD2B54" w:rsidRPr="00B66E38" w14:paraId="50E60AE7" w14:textId="77777777" w:rsidTr="00A40596">
        <w:tc>
          <w:tcPr>
            <w:tcW w:w="3446" w:type="dxa"/>
            <w:gridSpan w:val="2"/>
          </w:tcPr>
          <w:p w14:paraId="121D2ED4" w14:textId="77777777" w:rsidR="00CD2B54" w:rsidRPr="00B66E38" w:rsidRDefault="00CD2B54" w:rsidP="006F4C73">
            <w:pPr>
              <w:rPr>
                <w:b/>
              </w:rPr>
            </w:pPr>
          </w:p>
        </w:tc>
        <w:tc>
          <w:tcPr>
            <w:tcW w:w="2878" w:type="dxa"/>
            <w:gridSpan w:val="2"/>
          </w:tcPr>
          <w:p w14:paraId="049A38EA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  <w:tc>
          <w:tcPr>
            <w:tcW w:w="2748" w:type="dxa"/>
            <w:gridSpan w:val="2"/>
          </w:tcPr>
          <w:p w14:paraId="2B860E79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</w:tr>
      <w:tr w:rsidR="00CD2B54" w:rsidRPr="00B66E38" w14:paraId="1B04844D" w14:textId="77777777" w:rsidTr="00A40596">
        <w:tc>
          <w:tcPr>
            <w:tcW w:w="3446" w:type="dxa"/>
            <w:gridSpan w:val="2"/>
          </w:tcPr>
          <w:p w14:paraId="243D1CAE" w14:textId="77777777" w:rsidR="00CD2B54" w:rsidRPr="00B66E38" w:rsidRDefault="00CD2B54" w:rsidP="006F4C73">
            <w:pPr>
              <w:rPr>
                <w:b/>
              </w:rPr>
            </w:pPr>
            <w:r w:rsidRPr="00B66E38">
              <w:rPr>
                <w:b/>
              </w:rPr>
              <w:t>Totaal</w:t>
            </w:r>
          </w:p>
        </w:tc>
        <w:tc>
          <w:tcPr>
            <w:tcW w:w="2878" w:type="dxa"/>
            <w:gridSpan w:val="2"/>
          </w:tcPr>
          <w:p w14:paraId="5782141B" w14:textId="7E7673ED" w:rsidR="00CD2B54" w:rsidRPr="00B66E38" w:rsidRDefault="00552B28" w:rsidP="00B66E38">
            <w:pPr>
              <w:jc w:val="right"/>
              <w:rPr>
                <w:b/>
              </w:rPr>
            </w:pPr>
            <w:r>
              <w:rPr>
                <w:b/>
              </w:rPr>
              <w:t>10.16</w:t>
            </w:r>
            <w:r w:rsidR="00E26CA1">
              <w:rPr>
                <w:b/>
              </w:rPr>
              <w:t>4</w:t>
            </w:r>
          </w:p>
        </w:tc>
        <w:tc>
          <w:tcPr>
            <w:tcW w:w="2748" w:type="dxa"/>
            <w:gridSpan w:val="2"/>
          </w:tcPr>
          <w:p w14:paraId="344A21EE" w14:textId="47A735E5" w:rsidR="00CD2B54" w:rsidRPr="00B66E38" w:rsidRDefault="00552B28" w:rsidP="00B66E38">
            <w:pPr>
              <w:jc w:val="right"/>
              <w:rPr>
                <w:b/>
              </w:rPr>
            </w:pPr>
            <w:r>
              <w:rPr>
                <w:b/>
              </w:rPr>
              <w:t>7.89</w:t>
            </w:r>
            <w:r w:rsidR="00E26CA1">
              <w:rPr>
                <w:b/>
              </w:rPr>
              <w:t>0</w:t>
            </w:r>
          </w:p>
        </w:tc>
      </w:tr>
      <w:tr w:rsidR="00CD2B54" w:rsidRPr="00B66E38" w14:paraId="10498053" w14:textId="77777777" w:rsidTr="00A40596">
        <w:tc>
          <w:tcPr>
            <w:tcW w:w="3446" w:type="dxa"/>
            <w:gridSpan w:val="2"/>
          </w:tcPr>
          <w:p w14:paraId="17543379" w14:textId="77777777" w:rsidR="00CD2B54" w:rsidRPr="00B66E38" w:rsidRDefault="00CD2B54" w:rsidP="006F4C73">
            <w:pPr>
              <w:rPr>
                <w:b/>
              </w:rPr>
            </w:pPr>
          </w:p>
        </w:tc>
        <w:tc>
          <w:tcPr>
            <w:tcW w:w="2878" w:type="dxa"/>
            <w:gridSpan w:val="2"/>
          </w:tcPr>
          <w:p w14:paraId="144776F6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  <w:tc>
          <w:tcPr>
            <w:tcW w:w="2748" w:type="dxa"/>
            <w:gridSpan w:val="2"/>
          </w:tcPr>
          <w:p w14:paraId="14AB7238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</w:tr>
      <w:tr w:rsidR="00CD2B54" w:rsidRPr="00B66E38" w14:paraId="4E44D5A2" w14:textId="77777777" w:rsidTr="00A40596">
        <w:tc>
          <w:tcPr>
            <w:tcW w:w="3446" w:type="dxa"/>
            <w:gridSpan w:val="2"/>
          </w:tcPr>
          <w:p w14:paraId="6ECCA98B" w14:textId="77777777" w:rsidR="00CD2B54" w:rsidRPr="00B66E38" w:rsidRDefault="00CD2B54" w:rsidP="006F4C73">
            <w:pPr>
              <w:rPr>
                <w:b/>
              </w:rPr>
            </w:pPr>
            <w:r w:rsidRPr="00B66E38">
              <w:rPr>
                <w:b/>
              </w:rPr>
              <w:t xml:space="preserve">Resultaat </w:t>
            </w:r>
          </w:p>
        </w:tc>
        <w:tc>
          <w:tcPr>
            <w:tcW w:w="2878" w:type="dxa"/>
            <w:gridSpan w:val="2"/>
          </w:tcPr>
          <w:p w14:paraId="3C913EF2" w14:textId="3D1B8823" w:rsidR="00CD2B54" w:rsidRPr="00B66E38" w:rsidRDefault="00552B28" w:rsidP="00B66E38">
            <w:pPr>
              <w:jc w:val="right"/>
              <w:rPr>
                <w:b/>
              </w:rPr>
            </w:pPr>
            <w:r>
              <w:rPr>
                <w:b/>
              </w:rPr>
              <w:t>2.27</w:t>
            </w:r>
            <w:r w:rsidR="00E26CA1">
              <w:rPr>
                <w:b/>
              </w:rPr>
              <w:t>4</w:t>
            </w:r>
          </w:p>
        </w:tc>
        <w:tc>
          <w:tcPr>
            <w:tcW w:w="2748" w:type="dxa"/>
            <w:gridSpan w:val="2"/>
          </w:tcPr>
          <w:p w14:paraId="2B2890B9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</w:tr>
      <w:tr w:rsidR="00CD2B54" w:rsidRPr="00B66E38" w14:paraId="22F4E872" w14:textId="77777777" w:rsidTr="00A40596">
        <w:tc>
          <w:tcPr>
            <w:tcW w:w="3446" w:type="dxa"/>
            <w:gridSpan w:val="2"/>
          </w:tcPr>
          <w:p w14:paraId="41C48C2E" w14:textId="77777777" w:rsidR="00CD2B54" w:rsidRPr="00B66E38" w:rsidRDefault="00CD2B54" w:rsidP="006F4C73">
            <w:pPr>
              <w:rPr>
                <w:b/>
              </w:rPr>
            </w:pPr>
          </w:p>
        </w:tc>
        <w:tc>
          <w:tcPr>
            <w:tcW w:w="2878" w:type="dxa"/>
            <w:gridSpan w:val="2"/>
          </w:tcPr>
          <w:p w14:paraId="2C42A2DE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  <w:tc>
          <w:tcPr>
            <w:tcW w:w="2748" w:type="dxa"/>
            <w:gridSpan w:val="2"/>
          </w:tcPr>
          <w:p w14:paraId="136EF68B" w14:textId="77777777" w:rsidR="00CD2B54" w:rsidRPr="00B66E38" w:rsidRDefault="00CD2B54" w:rsidP="00B66E38">
            <w:pPr>
              <w:jc w:val="right"/>
              <w:rPr>
                <w:b/>
              </w:rPr>
            </w:pPr>
          </w:p>
        </w:tc>
      </w:tr>
      <w:tr w:rsidR="00CD2B54" w:rsidRPr="00B66E38" w14:paraId="4AA9DD17" w14:textId="77777777" w:rsidTr="00A40596">
        <w:tc>
          <w:tcPr>
            <w:tcW w:w="3446" w:type="dxa"/>
            <w:gridSpan w:val="2"/>
          </w:tcPr>
          <w:p w14:paraId="7064586F" w14:textId="22F205A4" w:rsidR="00CD2B54" w:rsidRPr="00DE47A4" w:rsidRDefault="00CD2B54" w:rsidP="006F4C73">
            <w:pPr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gridSpan w:val="2"/>
          </w:tcPr>
          <w:p w14:paraId="54A192A8" w14:textId="77777777" w:rsidR="00CD2B54" w:rsidRPr="00B66E38" w:rsidRDefault="00CD2B54" w:rsidP="006F4C73"/>
        </w:tc>
        <w:tc>
          <w:tcPr>
            <w:tcW w:w="2748" w:type="dxa"/>
            <w:gridSpan w:val="2"/>
          </w:tcPr>
          <w:p w14:paraId="55842C71" w14:textId="77777777" w:rsidR="00CD2B54" w:rsidRPr="00B66E38" w:rsidRDefault="00CD2B54" w:rsidP="006F4C73"/>
        </w:tc>
      </w:tr>
      <w:tr w:rsidR="00CD2B54" w:rsidRPr="00B66E38" w14:paraId="6D69E883" w14:textId="77777777" w:rsidTr="00A40596">
        <w:tc>
          <w:tcPr>
            <w:tcW w:w="3446" w:type="dxa"/>
            <w:gridSpan w:val="2"/>
          </w:tcPr>
          <w:p w14:paraId="391D16DD" w14:textId="5DC2CA3E" w:rsidR="00CD2B54" w:rsidRPr="00B66E38" w:rsidRDefault="00CD2B54" w:rsidP="00921305"/>
        </w:tc>
        <w:tc>
          <w:tcPr>
            <w:tcW w:w="2878" w:type="dxa"/>
            <w:gridSpan w:val="2"/>
          </w:tcPr>
          <w:p w14:paraId="2C02F467" w14:textId="39CF38CC" w:rsidR="00CD2B54" w:rsidRPr="00B66E38" w:rsidRDefault="00CD2B54" w:rsidP="00B66E38">
            <w:pPr>
              <w:jc w:val="right"/>
            </w:pPr>
          </w:p>
        </w:tc>
        <w:tc>
          <w:tcPr>
            <w:tcW w:w="2748" w:type="dxa"/>
            <w:gridSpan w:val="2"/>
          </w:tcPr>
          <w:p w14:paraId="0866DE46" w14:textId="77777777" w:rsidR="00CD2B54" w:rsidRPr="00B66E38" w:rsidRDefault="00CD2B54" w:rsidP="00921305"/>
        </w:tc>
      </w:tr>
      <w:tr w:rsidR="00CD2B54" w:rsidRPr="00B66E38" w14:paraId="1E2037B6" w14:textId="77777777" w:rsidTr="00A40596">
        <w:tc>
          <w:tcPr>
            <w:tcW w:w="3446" w:type="dxa"/>
            <w:gridSpan w:val="2"/>
          </w:tcPr>
          <w:p w14:paraId="1309D591" w14:textId="5ED28C7B" w:rsidR="00CD2B54" w:rsidRPr="00E631BC" w:rsidRDefault="00CD2B54" w:rsidP="00921305">
            <w:pPr>
              <w:rPr>
                <w:lang w:val="en-US"/>
              </w:rPr>
            </w:pPr>
          </w:p>
        </w:tc>
        <w:tc>
          <w:tcPr>
            <w:tcW w:w="2878" w:type="dxa"/>
            <w:gridSpan w:val="2"/>
          </w:tcPr>
          <w:p w14:paraId="7B52C568" w14:textId="14D58817" w:rsidR="00CD2B54" w:rsidRPr="00B66E38" w:rsidRDefault="00CD2B54" w:rsidP="00B66E38">
            <w:pPr>
              <w:jc w:val="right"/>
            </w:pPr>
          </w:p>
        </w:tc>
        <w:tc>
          <w:tcPr>
            <w:tcW w:w="2748" w:type="dxa"/>
            <w:gridSpan w:val="2"/>
          </w:tcPr>
          <w:p w14:paraId="316C2DA7" w14:textId="77777777" w:rsidR="00CD2B54" w:rsidRPr="00B66E38" w:rsidRDefault="00CD2B54" w:rsidP="00921305"/>
        </w:tc>
      </w:tr>
      <w:tr w:rsidR="00A40596" w:rsidRPr="00B66E38" w14:paraId="7828797F" w14:textId="77777777" w:rsidTr="00A40596">
        <w:tc>
          <w:tcPr>
            <w:tcW w:w="3446" w:type="dxa"/>
            <w:gridSpan w:val="2"/>
          </w:tcPr>
          <w:p w14:paraId="299EEBBE" w14:textId="77777777" w:rsidR="00A40596" w:rsidRPr="00E631BC" w:rsidRDefault="00A40596" w:rsidP="00921305">
            <w:pPr>
              <w:rPr>
                <w:lang w:val="en-US"/>
              </w:rPr>
            </w:pPr>
          </w:p>
        </w:tc>
        <w:tc>
          <w:tcPr>
            <w:tcW w:w="2878" w:type="dxa"/>
            <w:gridSpan w:val="2"/>
          </w:tcPr>
          <w:p w14:paraId="50C6ACFE" w14:textId="77777777" w:rsidR="00A40596" w:rsidRPr="00B66E38" w:rsidRDefault="00A40596" w:rsidP="00B66E38">
            <w:pPr>
              <w:jc w:val="right"/>
            </w:pPr>
          </w:p>
        </w:tc>
        <w:tc>
          <w:tcPr>
            <w:tcW w:w="2748" w:type="dxa"/>
            <w:gridSpan w:val="2"/>
          </w:tcPr>
          <w:p w14:paraId="70E7655C" w14:textId="77777777" w:rsidR="00A40596" w:rsidRPr="00B66E38" w:rsidRDefault="00A40596" w:rsidP="00921305"/>
        </w:tc>
      </w:tr>
      <w:tr w:rsidR="00A40596" w:rsidRPr="00B66E38" w14:paraId="71828712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31395AA5" w14:textId="77777777" w:rsidR="00A40596" w:rsidRPr="00DE47A4" w:rsidRDefault="00A40596" w:rsidP="005E19FB">
            <w:pPr>
              <w:rPr>
                <w:b/>
                <w:sz w:val="24"/>
                <w:szCs w:val="24"/>
              </w:rPr>
            </w:pPr>
          </w:p>
        </w:tc>
        <w:tc>
          <w:tcPr>
            <w:tcW w:w="2908" w:type="dxa"/>
            <w:gridSpan w:val="2"/>
          </w:tcPr>
          <w:p w14:paraId="00573ED1" w14:textId="77777777" w:rsidR="00A40596" w:rsidRPr="00951EC1" w:rsidRDefault="00A40596" w:rsidP="005E19FB">
            <w:pPr>
              <w:jc w:val="right"/>
              <w:rPr>
                <w:b/>
                <w:bCs/>
              </w:rPr>
            </w:pPr>
            <w:r w:rsidRPr="00951EC1">
              <w:rPr>
                <w:b/>
                <w:bCs/>
              </w:rPr>
              <w:t xml:space="preserve">Inkomsten    </w:t>
            </w:r>
          </w:p>
        </w:tc>
        <w:tc>
          <w:tcPr>
            <w:tcW w:w="2659" w:type="dxa"/>
            <w:gridSpan w:val="2"/>
          </w:tcPr>
          <w:p w14:paraId="2E11875B" w14:textId="77777777" w:rsidR="00A40596" w:rsidRPr="00951EC1" w:rsidRDefault="00A40596" w:rsidP="005E19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951EC1">
              <w:rPr>
                <w:b/>
                <w:bCs/>
              </w:rPr>
              <w:t>uitgaven</w:t>
            </w:r>
          </w:p>
        </w:tc>
      </w:tr>
      <w:tr w:rsidR="00A40596" w:rsidRPr="00B66E38" w14:paraId="6EEC1B62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3784C409" w14:textId="77777777" w:rsidR="00A40596" w:rsidRPr="00B66E38" w:rsidRDefault="00A40596" w:rsidP="005E19FB">
            <w:pPr>
              <w:rPr>
                <w:rFonts w:cs="Calibri"/>
              </w:rPr>
            </w:pPr>
            <w:r w:rsidRPr="00DE47A4">
              <w:rPr>
                <w:b/>
                <w:sz w:val="24"/>
                <w:szCs w:val="24"/>
              </w:rPr>
              <w:t>Project betaalrekening</w:t>
            </w:r>
            <w:r w:rsidRPr="00DE47A4">
              <w:rPr>
                <w:b/>
                <w:sz w:val="24"/>
                <w:szCs w:val="24"/>
              </w:rPr>
              <w:br/>
              <w:t>Fondswerving/projecten</w:t>
            </w:r>
          </w:p>
        </w:tc>
        <w:tc>
          <w:tcPr>
            <w:tcW w:w="2908" w:type="dxa"/>
            <w:gridSpan w:val="2"/>
          </w:tcPr>
          <w:p w14:paraId="7B6168E7" w14:textId="77777777" w:rsidR="00A40596" w:rsidRPr="00951EC1" w:rsidRDefault="00A40596" w:rsidP="005E19FB">
            <w:pPr>
              <w:jc w:val="right"/>
              <w:rPr>
                <w:b/>
                <w:bCs/>
              </w:rPr>
            </w:pPr>
          </w:p>
        </w:tc>
        <w:tc>
          <w:tcPr>
            <w:tcW w:w="2659" w:type="dxa"/>
            <w:gridSpan w:val="2"/>
          </w:tcPr>
          <w:p w14:paraId="63026BBD" w14:textId="77777777" w:rsidR="00A40596" w:rsidRPr="00951EC1" w:rsidRDefault="00A40596" w:rsidP="005E19FB">
            <w:pPr>
              <w:rPr>
                <w:b/>
                <w:bCs/>
              </w:rPr>
            </w:pPr>
          </w:p>
        </w:tc>
      </w:tr>
      <w:tr w:rsidR="00A40596" w:rsidRPr="00B66E38" w14:paraId="316C4014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72E363C1" w14:textId="77777777" w:rsidR="00A40596" w:rsidRPr="00951EC1" w:rsidRDefault="00A40596" w:rsidP="005E19FB">
            <w:pPr>
              <w:rPr>
                <w:bCs/>
                <w:sz w:val="24"/>
                <w:szCs w:val="24"/>
              </w:rPr>
            </w:pPr>
            <w:r w:rsidRPr="00951EC1">
              <w:rPr>
                <w:bCs/>
                <w:sz w:val="24"/>
                <w:szCs w:val="24"/>
              </w:rPr>
              <w:t>clubbijdrage</w:t>
            </w:r>
          </w:p>
        </w:tc>
        <w:tc>
          <w:tcPr>
            <w:tcW w:w="2908" w:type="dxa"/>
            <w:gridSpan w:val="2"/>
          </w:tcPr>
          <w:p w14:paraId="1876C559" w14:textId="77777777" w:rsidR="00A40596" w:rsidRDefault="00A40596" w:rsidP="005E19FB">
            <w:pPr>
              <w:jc w:val="right"/>
            </w:pPr>
            <w:r>
              <w:t>-</w:t>
            </w:r>
          </w:p>
        </w:tc>
        <w:tc>
          <w:tcPr>
            <w:tcW w:w="2659" w:type="dxa"/>
            <w:gridSpan w:val="2"/>
          </w:tcPr>
          <w:p w14:paraId="1F7D9FE8" w14:textId="77777777" w:rsidR="00A40596" w:rsidRPr="00B66E38" w:rsidRDefault="00A40596" w:rsidP="005E19FB"/>
        </w:tc>
      </w:tr>
      <w:tr w:rsidR="00A40596" w:rsidRPr="00951EC1" w14:paraId="45301048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20E30CF8" w14:textId="77777777" w:rsidR="00A40596" w:rsidRPr="00951EC1" w:rsidRDefault="00A40596" w:rsidP="005E19FB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Alg.fonds</w:t>
            </w:r>
            <w:proofErr w:type="spellEnd"/>
          </w:p>
        </w:tc>
        <w:tc>
          <w:tcPr>
            <w:tcW w:w="2908" w:type="dxa"/>
            <w:gridSpan w:val="2"/>
          </w:tcPr>
          <w:p w14:paraId="4175476E" w14:textId="77777777" w:rsidR="00A40596" w:rsidRPr="00951EC1" w:rsidRDefault="00A40596" w:rsidP="005E19F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1.175</w:t>
            </w:r>
          </w:p>
        </w:tc>
        <w:tc>
          <w:tcPr>
            <w:tcW w:w="2659" w:type="dxa"/>
            <w:gridSpan w:val="2"/>
          </w:tcPr>
          <w:p w14:paraId="4B422FC9" w14:textId="77777777" w:rsidR="00A40596" w:rsidRPr="00951EC1" w:rsidRDefault="00A40596" w:rsidP="005E19FB">
            <w:pPr>
              <w:rPr>
                <w:lang w:val="en-US"/>
              </w:rPr>
            </w:pPr>
          </w:p>
        </w:tc>
      </w:tr>
      <w:tr w:rsidR="00A40596" w:rsidRPr="00B66E38" w14:paraId="01E52415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5FED60F6" w14:textId="77777777" w:rsidR="00A40596" w:rsidRPr="00B66E38" w:rsidRDefault="00A40596" w:rsidP="005E19FB">
            <w:r w:rsidRPr="00B66E38">
              <w:rPr>
                <w:rFonts w:cs="Calibri"/>
              </w:rPr>
              <w:t>Project eten en div. acties</w:t>
            </w:r>
          </w:p>
        </w:tc>
        <w:tc>
          <w:tcPr>
            <w:tcW w:w="2908" w:type="dxa"/>
            <w:gridSpan w:val="2"/>
          </w:tcPr>
          <w:p w14:paraId="30ADB029" w14:textId="77777777" w:rsidR="00A40596" w:rsidRPr="00B66E38" w:rsidRDefault="00A40596" w:rsidP="005E19FB">
            <w:pPr>
              <w:jc w:val="right"/>
            </w:pPr>
            <w:r>
              <w:t>475</w:t>
            </w:r>
          </w:p>
        </w:tc>
        <w:tc>
          <w:tcPr>
            <w:tcW w:w="2659" w:type="dxa"/>
            <w:gridSpan w:val="2"/>
          </w:tcPr>
          <w:p w14:paraId="124BD2DD" w14:textId="77777777" w:rsidR="00A40596" w:rsidRPr="00B66E38" w:rsidRDefault="00A40596" w:rsidP="005E19FB"/>
        </w:tc>
      </w:tr>
      <w:tr w:rsidR="00A40596" w:rsidRPr="00B66E38" w14:paraId="5F9B4827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4EA5EB28" w14:textId="77777777" w:rsidR="00A40596" w:rsidRPr="00B66E38" w:rsidRDefault="00A40596" w:rsidP="005E19FB">
            <w:proofErr w:type="spellStart"/>
            <w:r>
              <w:t>OtW</w:t>
            </w:r>
            <w:proofErr w:type="spellEnd"/>
          </w:p>
        </w:tc>
        <w:tc>
          <w:tcPr>
            <w:tcW w:w="2908" w:type="dxa"/>
            <w:gridSpan w:val="2"/>
          </w:tcPr>
          <w:p w14:paraId="4E3B39D8" w14:textId="77777777" w:rsidR="00A40596" w:rsidRPr="00B66E38" w:rsidRDefault="00A40596" w:rsidP="005E19FB">
            <w:pPr>
              <w:jc w:val="right"/>
            </w:pPr>
            <w:r>
              <w:rPr>
                <w:rFonts w:cs="Calibri"/>
              </w:rPr>
              <w:t>2.160</w:t>
            </w:r>
            <w:r w:rsidRPr="00B66E38">
              <w:rPr>
                <w:rFonts w:cs="Calibri"/>
              </w:rPr>
              <w:t xml:space="preserve"> </w:t>
            </w:r>
          </w:p>
        </w:tc>
        <w:tc>
          <w:tcPr>
            <w:tcW w:w="2659" w:type="dxa"/>
            <w:gridSpan w:val="2"/>
          </w:tcPr>
          <w:p w14:paraId="5126FBEB" w14:textId="77777777" w:rsidR="00A40596" w:rsidRPr="00B66E38" w:rsidRDefault="00A40596" w:rsidP="005E19FB"/>
        </w:tc>
      </w:tr>
      <w:tr w:rsidR="00A40596" w:rsidRPr="00B66E38" w14:paraId="1542A1E6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632BDB94" w14:textId="77777777" w:rsidR="00A40596" w:rsidRPr="00B66E38" w:rsidRDefault="00A40596" w:rsidP="005E19FB">
            <w:proofErr w:type="spellStart"/>
            <w:r w:rsidRPr="00B66E38">
              <w:rPr>
                <w:rFonts w:cs="Calibri"/>
              </w:rPr>
              <w:t>Sorren</w:t>
            </w:r>
            <w:proofErr w:type="spellEnd"/>
            <w:r w:rsidRPr="00B66E38">
              <w:rPr>
                <w:rFonts w:cs="Calibri"/>
              </w:rPr>
              <w:t xml:space="preserve"> naar de film</w:t>
            </w:r>
          </w:p>
        </w:tc>
        <w:tc>
          <w:tcPr>
            <w:tcW w:w="2908" w:type="dxa"/>
            <w:gridSpan w:val="2"/>
          </w:tcPr>
          <w:p w14:paraId="2493ADAF" w14:textId="77777777" w:rsidR="00A40596" w:rsidRPr="00B66E38" w:rsidRDefault="00A40596" w:rsidP="005E19FB">
            <w:pPr>
              <w:jc w:val="right"/>
            </w:pPr>
            <w:r>
              <w:t>-</w:t>
            </w:r>
          </w:p>
        </w:tc>
        <w:tc>
          <w:tcPr>
            <w:tcW w:w="2659" w:type="dxa"/>
            <w:gridSpan w:val="2"/>
          </w:tcPr>
          <w:p w14:paraId="507AE226" w14:textId="77777777" w:rsidR="00A40596" w:rsidRPr="00B66E38" w:rsidRDefault="00A40596" w:rsidP="005E19FB"/>
        </w:tc>
      </w:tr>
      <w:tr w:rsidR="00A40596" w:rsidRPr="00B66E38" w14:paraId="0018DCF6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3849C315" w14:textId="77777777" w:rsidR="00A40596" w:rsidRPr="00B66E38" w:rsidRDefault="00A40596" w:rsidP="005E19FB">
            <w:r w:rsidRPr="00B66E38">
              <w:rPr>
                <w:rFonts w:cs="Calibri"/>
              </w:rPr>
              <w:t>Resultaat Geranium + mest Actie</w:t>
            </w:r>
          </w:p>
        </w:tc>
        <w:tc>
          <w:tcPr>
            <w:tcW w:w="2908" w:type="dxa"/>
            <w:gridSpan w:val="2"/>
          </w:tcPr>
          <w:p w14:paraId="00CDBDE5" w14:textId="77777777" w:rsidR="00A40596" w:rsidRPr="00B66E38" w:rsidRDefault="00A40596" w:rsidP="005E19FB">
            <w:pPr>
              <w:jc w:val="right"/>
            </w:pPr>
            <w:r w:rsidRPr="00B66E3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2.218</w:t>
            </w:r>
          </w:p>
        </w:tc>
        <w:tc>
          <w:tcPr>
            <w:tcW w:w="2659" w:type="dxa"/>
            <w:gridSpan w:val="2"/>
          </w:tcPr>
          <w:p w14:paraId="6FFAB5AF" w14:textId="77777777" w:rsidR="00A40596" w:rsidRPr="00B66E38" w:rsidRDefault="00A40596" w:rsidP="005E19FB"/>
        </w:tc>
      </w:tr>
      <w:tr w:rsidR="00A40596" w:rsidRPr="00B66E38" w14:paraId="592FFF31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54E1750D" w14:textId="77777777" w:rsidR="00A40596" w:rsidRPr="00B66E38" w:rsidRDefault="00A40596" w:rsidP="005E19FB">
            <w:r>
              <w:rPr>
                <w:rFonts w:cs="Calibri"/>
              </w:rPr>
              <w:t>overig</w:t>
            </w:r>
          </w:p>
        </w:tc>
        <w:tc>
          <w:tcPr>
            <w:tcW w:w="2908" w:type="dxa"/>
            <w:gridSpan w:val="2"/>
          </w:tcPr>
          <w:p w14:paraId="68544997" w14:textId="77777777" w:rsidR="00A40596" w:rsidRPr="00B66E38" w:rsidRDefault="00A40596" w:rsidP="005E19FB">
            <w:pPr>
              <w:jc w:val="right"/>
            </w:pPr>
            <w:r w:rsidRPr="00B66E3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1.815</w:t>
            </w:r>
          </w:p>
        </w:tc>
        <w:tc>
          <w:tcPr>
            <w:tcW w:w="2659" w:type="dxa"/>
            <w:gridSpan w:val="2"/>
          </w:tcPr>
          <w:p w14:paraId="0498137B" w14:textId="7D864155" w:rsidR="00A40596" w:rsidRPr="00B66E38" w:rsidRDefault="000B2194" w:rsidP="005E19FB">
            <w:pPr>
              <w:jc w:val="right"/>
            </w:pPr>
            <w:r>
              <w:t>2.494</w:t>
            </w:r>
          </w:p>
        </w:tc>
      </w:tr>
      <w:tr w:rsidR="00A40596" w:rsidRPr="00B66E38" w14:paraId="644B6418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215DECC5" w14:textId="77777777" w:rsidR="00A40596" w:rsidRPr="00B66E38" w:rsidRDefault="00A40596" w:rsidP="005E19FB">
            <w:pPr>
              <w:rPr>
                <w:rFonts w:cs="Calibri"/>
              </w:rPr>
            </w:pPr>
            <w:r>
              <w:rPr>
                <w:rFonts w:cs="Calibri"/>
              </w:rPr>
              <w:t>nestkastjes</w:t>
            </w:r>
          </w:p>
        </w:tc>
        <w:tc>
          <w:tcPr>
            <w:tcW w:w="2908" w:type="dxa"/>
            <w:gridSpan w:val="2"/>
          </w:tcPr>
          <w:p w14:paraId="2B50FF9C" w14:textId="77777777" w:rsidR="00A40596" w:rsidRPr="00B66E38" w:rsidRDefault="00A40596" w:rsidP="005E19FB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935</w:t>
            </w:r>
          </w:p>
        </w:tc>
        <w:tc>
          <w:tcPr>
            <w:tcW w:w="2659" w:type="dxa"/>
            <w:gridSpan w:val="2"/>
          </w:tcPr>
          <w:p w14:paraId="5D6AC66E" w14:textId="77777777" w:rsidR="00A40596" w:rsidRPr="00B66E38" w:rsidRDefault="00A40596" w:rsidP="005E19FB">
            <w:pPr>
              <w:jc w:val="right"/>
            </w:pPr>
          </w:p>
        </w:tc>
      </w:tr>
      <w:tr w:rsidR="00A40596" w:rsidRPr="00B66E38" w14:paraId="0AF8BC1A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3B4BC968" w14:textId="1BED2453" w:rsidR="00A40596" w:rsidRPr="00B66E38" w:rsidRDefault="000B2194" w:rsidP="005E19FB">
            <w:pPr>
              <w:rPr>
                <w:rFonts w:cs="Calibri"/>
              </w:rPr>
            </w:pPr>
            <w:r>
              <w:rPr>
                <w:rFonts w:cs="Calibri"/>
              </w:rPr>
              <w:t>Uitgaven geraniumactie</w:t>
            </w:r>
          </w:p>
        </w:tc>
        <w:tc>
          <w:tcPr>
            <w:tcW w:w="2908" w:type="dxa"/>
            <w:gridSpan w:val="2"/>
          </w:tcPr>
          <w:p w14:paraId="657A68B4" w14:textId="77777777" w:rsidR="00A40596" w:rsidRPr="00B66E38" w:rsidRDefault="00A40596" w:rsidP="005E19FB">
            <w:pPr>
              <w:jc w:val="right"/>
              <w:rPr>
                <w:rFonts w:cs="Calibri"/>
              </w:rPr>
            </w:pPr>
          </w:p>
        </w:tc>
        <w:tc>
          <w:tcPr>
            <w:tcW w:w="2659" w:type="dxa"/>
            <w:gridSpan w:val="2"/>
          </w:tcPr>
          <w:p w14:paraId="240FBE00" w14:textId="1B151DAD" w:rsidR="00A40596" w:rsidRPr="00B66E38" w:rsidRDefault="000B2194" w:rsidP="005E19FB">
            <w:pPr>
              <w:jc w:val="right"/>
            </w:pPr>
            <w:r>
              <w:t>1.086,45</w:t>
            </w:r>
          </w:p>
        </w:tc>
      </w:tr>
      <w:tr w:rsidR="00A40596" w:rsidRPr="00B66E38" w14:paraId="6C415A37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0354EA78" w14:textId="77777777" w:rsidR="00A40596" w:rsidRPr="00B66E38" w:rsidRDefault="00A40596" w:rsidP="005E19FB">
            <w:pPr>
              <w:rPr>
                <w:rFonts w:cs="Calibri"/>
              </w:rPr>
            </w:pPr>
            <w:r w:rsidRPr="00B66E38">
              <w:rPr>
                <w:rFonts w:cs="Calibri"/>
              </w:rPr>
              <w:t>Bankkosten</w:t>
            </w:r>
          </w:p>
        </w:tc>
        <w:tc>
          <w:tcPr>
            <w:tcW w:w="2908" w:type="dxa"/>
            <w:gridSpan w:val="2"/>
          </w:tcPr>
          <w:p w14:paraId="6BB3B9D5" w14:textId="77777777" w:rsidR="00A40596" w:rsidRPr="00B66E38" w:rsidRDefault="00A40596" w:rsidP="005E19FB">
            <w:pPr>
              <w:jc w:val="right"/>
              <w:rPr>
                <w:rFonts w:cs="Calibri"/>
              </w:rPr>
            </w:pPr>
          </w:p>
        </w:tc>
        <w:tc>
          <w:tcPr>
            <w:tcW w:w="2659" w:type="dxa"/>
            <w:gridSpan w:val="2"/>
          </w:tcPr>
          <w:p w14:paraId="68ED2214" w14:textId="77777777" w:rsidR="00A40596" w:rsidRPr="00B66E38" w:rsidRDefault="00A40596" w:rsidP="005E19FB">
            <w:pPr>
              <w:jc w:val="right"/>
            </w:pPr>
            <w:r w:rsidRPr="00B66E38">
              <w:rPr>
                <w:rFonts w:cs="Calibri"/>
              </w:rPr>
              <w:t>1</w:t>
            </w:r>
            <w:r>
              <w:rPr>
                <w:rFonts w:cs="Calibri"/>
              </w:rPr>
              <w:t>93</w:t>
            </w:r>
          </w:p>
        </w:tc>
      </w:tr>
      <w:tr w:rsidR="00A40596" w:rsidRPr="00E631BC" w14:paraId="39F60B82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222EE0F9" w14:textId="77777777" w:rsidR="00A40596" w:rsidRPr="00E631BC" w:rsidRDefault="00A40596" w:rsidP="005E19FB">
            <w:pPr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lang w:val="en-US"/>
              </w:rPr>
              <w:t>Otw</w:t>
            </w:r>
            <w:proofErr w:type="spellEnd"/>
          </w:p>
        </w:tc>
        <w:tc>
          <w:tcPr>
            <w:tcW w:w="2908" w:type="dxa"/>
            <w:gridSpan w:val="2"/>
          </w:tcPr>
          <w:p w14:paraId="7B7986FF" w14:textId="77777777" w:rsidR="00A40596" w:rsidRPr="00E631BC" w:rsidRDefault="00A40596" w:rsidP="005E19FB">
            <w:pPr>
              <w:jc w:val="right"/>
              <w:rPr>
                <w:rFonts w:cs="Calibri"/>
                <w:lang w:val="en-US"/>
              </w:rPr>
            </w:pPr>
          </w:p>
        </w:tc>
        <w:tc>
          <w:tcPr>
            <w:tcW w:w="2659" w:type="dxa"/>
            <w:gridSpan w:val="2"/>
          </w:tcPr>
          <w:p w14:paraId="003CDCFA" w14:textId="77777777" w:rsidR="00A40596" w:rsidRPr="00E631BC" w:rsidRDefault="00A40596" w:rsidP="005E19FB">
            <w:pPr>
              <w:jc w:val="right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2.540</w:t>
            </w:r>
          </w:p>
        </w:tc>
      </w:tr>
      <w:tr w:rsidR="00A40596" w:rsidRPr="00B66E38" w14:paraId="7F0B5C9D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2F2445E8" w14:textId="77777777" w:rsidR="00A40596" w:rsidRPr="00B66E38" w:rsidRDefault="00A40596" w:rsidP="005E19FB">
            <w:pPr>
              <w:rPr>
                <w:rFonts w:cs="Calibri"/>
              </w:rPr>
            </w:pPr>
            <w:r>
              <w:rPr>
                <w:b/>
              </w:rPr>
              <w:t>T</w:t>
            </w:r>
            <w:r w:rsidRPr="00B66E38">
              <w:rPr>
                <w:b/>
              </w:rPr>
              <w:t>otaal</w:t>
            </w:r>
          </w:p>
        </w:tc>
        <w:tc>
          <w:tcPr>
            <w:tcW w:w="2908" w:type="dxa"/>
            <w:gridSpan w:val="2"/>
          </w:tcPr>
          <w:p w14:paraId="1D9AA8AE" w14:textId="77777777" w:rsidR="00A40596" w:rsidRPr="00B66E38" w:rsidRDefault="00A40596" w:rsidP="005E19FB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8.778</w:t>
            </w:r>
          </w:p>
        </w:tc>
        <w:tc>
          <w:tcPr>
            <w:tcW w:w="2659" w:type="dxa"/>
            <w:gridSpan w:val="2"/>
          </w:tcPr>
          <w:p w14:paraId="5145D50E" w14:textId="77777777" w:rsidR="00A40596" w:rsidRPr="00951EC1" w:rsidRDefault="00A40596" w:rsidP="005E19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6.314</w:t>
            </w:r>
          </w:p>
        </w:tc>
      </w:tr>
      <w:tr w:rsidR="00A40596" w:rsidRPr="00B66E38" w14:paraId="70E978A4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71ECEDC4" w14:textId="77777777" w:rsidR="00A40596" w:rsidRPr="00B66E38" w:rsidRDefault="00A40596" w:rsidP="005E19FB">
            <w:pPr>
              <w:rPr>
                <w:rFonts w:cs="Calibri"/>
              </w:rPr>
            </w:pPr>
          </w:p>
        </w:tc>
        <w:tc>
          <w:tcPr>
            <w:tcW w:w="2908" w:type="dxa"/>
            <w:gridSpan w:val="2"/>
          </w:tcPr>
          <w:p w14:paraId="296A666D" w14:textId="77777777" w:rsidR="00A40596" w:rsidRPr="00B66E38" w:rsidRDefault="00A40596" w:rsidP="005E19FB">
            <w:pPr>
              <w:jc w:val="right"/>
              <w:rPr>
                <w:rFonts w:cs="Calibri"/>
              </w:rPr>
            </w:pPr>
          </w:p>
        </w:tc>
        <w:tc>
          <w:tcPr>
            <w:tcW w:w="2659" w:type="dxa"/>
            <w:gridSpan w:val="2"/>
          </w:tcPr>
          <w:p w14:paraId="71E81E90" w14:textId="77777777" w:rsidR="00A40596" w:rsidRPr="00B66E38" w:rsidRDefault="00A40596" w:rsidP="005E19FB"/>
        </w:tc>
      </w:tr>
      <w:tr w:rsidR="00A40596" w:rsidRPr="00B66E38" w14:paraId="00E6728A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47C60F02" w14:textId="77777777" w:rsidR="00A40596" w:rsidRPr="00B66E38" w:rsidRDefault="00A40596" w:rsidP="005E19FB">
            <w:pPr>
              <w:rPr>
                <w:rFonts w:cs="Calibri"/>
                <w:b/>
              </w:rPr>
            </w:pPr>
            <w:r w:rsidRPr="00B66E38">
              <w:rPr>
                <w:rFonts w:cs="Calibri"/>
                <w:b/>
              </w:rPr>
              <w:t>Resultaat</w:t>
            </w:r>
          </w:p>
        </w:tc>
        <w:tc>
          <w:tcPr>
            <w:tcW w:w="2908" w:type="dxa"/>
            <w:gridSpan w:val="2"/>
          </w:tcPr>
          <w:p w14:paraId="143A9B11" w14:textId="77777777" w:rsidR="00A40596" w:rsidRPr="00B66E38" w:rsidRDefault="00A40596" w:rsidP="005E19FB">
            <w:pPr>
              <w:jc w:val="right"/>
              <w:rPr>
                <w:b/>
              </w:rPr>
            </w:pPr>
          </w:p>
        </w:tc>
        <w:tc>
          <w:tcPr>
            <w:tcW w:w="2659" w:type="dxa"/>
            <w:gridSpan w:val="2"/>
          </w:tcPr>
          <w:p w14:paraId="275B9EC3" w14:textId="77777777" w:rsidR="00A40596" w:rsidRPr="00B66E38" w:rsidRDefault="00A40596" w:rsidP="005E19FB">
            <w:pPr>
              <w:pStyle w:val="Lijstalinea"/>
              <w:jc w:val="right"/>
              <w:rPr>
                <w:b/>
              </w:rPr>
            </w:pPr>
            <w:r>
              <w:rPr>
                <w:b/>
              </w:rPr>
              <w:t>2.464</w:t>
            </w:r>
          </w:p>
        </w:tc>
      </w:tr>
      <w:tr w:rsidR="00A40596" w:rsidRPr="00B66E38" w14:paraId="35FF169B" w14:textId="77777777" w:rsidTr="00A40596">
        <w:trPr>
          <w:gridAfter w:val="1"/>
          <w:wAfter w:w="478" w:type="dxa"/>
        </w:trPr>
        <w:tc>
          <w:tcPr>
            <w:tcW w:w="3027" w:type="dxa"/>
          </w:tcPr>
          <w:p w14:paraId="23C4C77D" w14:textId="77777777" w:rsidR="00A40596" w:rsidRPr="00B66E38" w:rsidRDefault="00A40596" w:rsidP="005E19FB">
            <w:pPr>
              <w:pStyle w:val="Lijstalinea"/>
              <w:rPr>
                <w:rFonts w:cs="Calibri"/>
              </w:rPr>
            </w:pPr>
          </w:p>
        </w:tc>
        <w:tc>
          <w:tcPr>
            <w:tcW w:w="2908" w:type="dxa"/>
            <w:gridSpan w:val="2"/>
          </w:tcPr>
          <w:p w14:paraId="4F25D875" w14:textId="77777777" w:rsidR="00A40596" w:rsidRPr="00B66E38" w:rsidRDefault="00A40596" w:rsidP="005E19FB">
            <w:pPr>
              <w:rPr>
                <w:highlight w:val="yellow"/>
              </w:rPr>
            </w:pPr>
          </w:p>
        </w:tc>
        <w:tc>
          <w:tcPr>
            <w:tcW w:w="2659" w:type="dxa"/>
            <w:gridSpan w:val="2"/>
          </w:tcPr>
          <w:p w14:paraId="79EDE1DF" w14:textId="77777777" w:rsidR="00A40596" w:rsidRPr="00B66E38" w:rsidRDefault="00A40596" w:rsidP="005E19FB">
            <w:pPr>
              <w:rPr>
                <w:highlight w:val="yellow"/>
              </w:rPr>
            </w:pPr>
          </w:p>
        </w:tc>
      </w:tr>
    </w:tbl>
    <w:p w14:paraId="3990B858" w14:textId="77777777" w:rsidR="00A40596" w:rsidRPr="005C7FCE" w:rsidRDefault="00A40596" w:rsidP="00A40596">
      <w:pPr>
        <w:jc w:val="center"/>
        <w:outlineLvl w:val="0"/>
        <w:rPr>
          <w:b/>
          <w:sz w:val="28"/>
          <w:szCs w:val="28"/>
        </w:rPr>
      </w:pPr>
      <w:r>
        <w:t xml:space="preserve"> </w:t>
      </w:r>
      <w:r w:rsidRPr="005C7FCE">
        <w:rPr>
          <w:b/>
          <w:sz w:val="28"/>
          <w:szCs w:val="28"/>
        </w:rPr>
        <w:t>Balans 1/10/20</w:t>
      </w:r>
      <w:r>
        <w:rPr>
          <w:b/>
          <w:sz w:val="28"/>
          <w:szCs w:val="28"/>
        </w:rPr>
        <w:t>20</w:t>
      </w:r>
    </w:p>
    <w:p w14:paraId="7FFCCE8C" w14:textId="77777777" w:rsidR="00A40596" w:rsidRDefault="00A40596" w:rsidP="00A40596">
      <w:pPr>
        <w:rPr>
          <w:b/>
        </w:rPr>
      </w:pPr>
    </w:p>
    <w:p w14:paraId="208CD51C" w14:textId="77777777" w:rsidR="00A40596" w:rsidRPr="00DF38FA" w:rsidRDefault="00A40596" w:rsidP="00A40596">
      <w:pPr>
        <w:rPr>
          <w:b/>
        </w:rPr>
      </w:pPr>
      <w:r w:rsidRPr="00DF38FA">
        <w:rPr>
          <w:b/>
        </w:rPr>
        <w:t>Regulier Clubrekening</w:t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  <w:t>Regulier Clubrekening</w:t>
      </w:r>
      <w:r w:rsidRPr="00DF38FA">
        <w:rPr>
          <w:b/>
        </w:rPr>
        <w:br/>
        <w:t>Activa</w:t>
      </w:r>
      <w:r>
        <w:rPr>
          <w:b/>
        </w:rPr>
        <w:t xml:space="preserve"> (in euro’s)</w:t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</w:r>
      <w:r w:rsidRPr="00DF38FA">
        <w:rPr>
          <w:b/>
        </w:rPr>
        <w:tab/>
        <w:t>Passiva</w:t>
      </w:r>
      <w:r>
        <w:rPr>
          <w:b/>
        </w:rPr>
        <w:t xml:space="preserve"> (in euro’s)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6"/>
        <w:gridCol w:w="1324"/>
        <w:gridCol w:w="1759"/>
        <w:gridCol w:w="1731"/>
      </w:tblGrid>
      <w:tr w:rsidR="00A40596" w:rsidRPr="00B66E38" w14:paraId="5F873E21" w14:textId="77777777" w:rsidTr="005E19FB">
        <w:tc>
          <w:tcPr>
            <w:tcW w:w="2972" w:type="dxa"/>
          </w:tcPr>
          <w:p w14:paraId="55D85D93" w14:textId="77777777" w:rsidR="00A40596" w:rsidRPr="00B66E38" w:rsidRDefault="00A40596" w:rsidP="005E19FB">
            <w:r w:rsidRPr="00B66E38">
              <w:t xml:space="preserve">Betaal- en spaarrekening  </w:t>
            </w:r>
          </w:p>
        </w:tc>
        <w:tc>
          <w:tcPr>
            <w:tcW w:w="1276" w:type="dxa"/>
          </w:tcPr>
          <w:p w14:paraId="688AB867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13.808</w:t>
            </w:r>
          </w:p>
        </w:tc>
        <w:tc>
          <w:tcPr>
            <w:tcW w:w="1324" w:type="dxa"/>
          </w:tcPr>
          <w:p w14:paraId="2CD125C1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9" w:type="dxa"/>
          </w:tcPr>
          <w:p w14:paraId="6EA22AE3" w14:textId="77777777" w:rsidR="00A40596" w:rsidRPr="00B66E38" w:rsidRDefault="00A40596" w:rsidP="005E19FB">
            <w:r w:rsidRPr="00B66E38">
              <w:t>Eigen vermogen</w:t>
            </w:r>
          </w:p>
        </w:tc>
        <w:tc>
          <w:tcPr>
            <w:tcW w:w="1731" w:type="dxa"/>
          </w:tcPr>
          <w:p w14:paraId="5E543522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10176</w:t>
            </w:r>
          </w:p>
        </w:tc>
      </w:tr>
      <w:tr w:rsidR="00A40596" w:rsidRPr="00B66E38" w14:paraId="29441E33" w14:textId="77777777" w:rsidTr="005E19FB">
        <w:tc>
          <w:tcPr>
            <w:tcW w:w="2972" w:type="dxa"/>
          </w:tcPr>
          <w:p w14:paraId="62675D97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276" w:type="dxa"/>
          </w:tcPr>
          <w:p w14:paraId="327E4F62" w14:textId="77777777" w:rsidR="00A40596" w:rsidRPr="00B66E38" w:rsidRDefault="00A40596" w:rsidP="005E19FB">
            <w:pPr>
              <w:jc w:val="right"/>
              <w:rPr>
                <w:b/>
              </w:rPr>
            </w:pPr>
          </w:p>
        </w:tc>
        <w:tc>
          <w:tcPr>
            <w:tcW w:w="1324" w:type="dxa"/>
          </w:tcPr>
          <w:p w14:paraId="32B8412A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9" w:type="dxa"/>
          </w:tcPr>
          <w:p w14:paraId="61A8A493" w14:textId="77777777" w:rsidR="00A40596" w:rsidRPr="00B66E38" w:rsidRDefault="00A40596" w:rsidP="005E19FB">
            <w:r w:rsidRPr="00B66E38">
              <w:t>Reserveringen</w:t>
            </w:r>
          </w:p>
          <w:p w14:paraId="1DBE7DB6" w14:textId="77777777" w:rsidR="00A40596" w:rsidRPr="00B66E38" w:rsidRDefault="00A40596" w:rsidP="005E19FB">
            <w:r w:rsidRPr="00B66E38">
              <w:t xml:space="preserve"> Activiteiten</w:t>
            </w:r>
          </w:p>
        </w:tc>
        <w:tc>
          <w:tcPr>
            <w:tcW w:w="1731" w:type="dxa"/>
          </w:tcPr>
          <w:p w14:paraId="2FE96E95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3.632</w:t>
            </w:r>
          </w:p>
        </w:tc>
      </w:tr>
      <w:tr w:rsidR="00A40596" w:rsidRPr="00B66E38" w14:paraId="5B4E3FA5" w14:textId="77777777" w:rsidTr="005E19FB">
        <w:tc>
          <w:tcPr>
            <w:tcW w:w="2972" w:type="dxa"/>
          </w:tcPr>
          <w:p w14:paraId="35475CBA" w14:textId="77777777" w:rsidR="00A40596" w:rsidRPr="00B66E38" w:rsidRDefault="00A40596" w:rsidP="005E19FB">
            <w:pPr>
              <w:rPr>
                <w:b/>
              </w:rPr>
            </w:pPr>
            <w:r w:rsidRPr="00B66E38">
              <w:rPr>
                <w:b/>
              </w:rPr>
              <w:t>Totaal</w:t>
            </w:r>
          </w:p>
        </w:tc>
        <w:tc>
          <w:tcPr>
            <w:tcW w:w="1276" w:type="dxa"/>
          </w:tcPr>
          <w:p w14:paraId="0DBD0904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13.808</w:t>
            </w:r>
          </w:p>
        </w:tc>
        <w:tc>
          <w:tcPr>
            <w:tcW w:w="1324" w:type="dxa"/>
          </w:tcPr>
          <w:p w14:paraId="280F8FD5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9" w:type="dxa"/>
          </w:tcPr>
          <w:p w14:paraId="780DACC0" w14:textId="77777777" w:rsidR="00A40596" w:rsidRPr="00B66E38" w:rsidRDefault="00A40596" w:rsidP="005E19FB">
            <w:pPr>
              <w:rPr>
                <w:b/>
              </w:rPr>
            </w:pPr>
            <w:r w:rsidRPr="00B66E38">
              <w:rPr>
                <w:b/>
              </w:rPr>
              <w:t>Totaal</w:t>
            </w:r>
          </w:p>
        </w:tc>
        <w:tc>
          <w:tcPr>
            <w:tcW w:w="1731" w:type="dxa"/>
          </w:tcPr>
          <w:p w14:paraId="3FA941CE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13.808</w:t>
            </w:r>
          </w:p>
        </w:tc>
      </w:tr>
    </w:tbl>
    <w:p w14:paraId="63EC858A" w14:textId="77777777" w:rsidR="00A40596" w:rsidRDefault="00A40596" w:rsidP="00A40596">
      <w:pPr>
        <w:rPr>
          <w:b/>
          <w:highlight w:val="yellow"/>
        </w:rPr>
      </w:pPr>
    </w:p>
    <w:p w14:paraId="03CBEEDB" w14:textId="77777777" w:rsidR="00A40596" w:rsidRPr="00124991" w:rsidRDefault="00A40596" w:rsidP="00A40596">
      <w:pPr>
        <w:rPr>
          <w:b/>
        </w:rPr>
      </w:pPr>
      <w:r w:rsidRPr="00124991">
        <w:rPr>
          <w:b/>
        </w:rPr>
        <w:t>Fondsenwerving/Projecten</w:t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  <w:t>Fondsenwerving/Projecten</w:t>
      </w:r>
      <w:r w:rsidRPr="00124991">
        <w:rPr>
          <w:b/>
        </w:rPr>
        <w:tab/>
        <w:t xml:space="preserve"> </w:t>
      </w:r>
      <w:r w:rsidRPr="00124991">
        <w:rPr>
          <w:b/>
        </w:rPr>
        <w:br/>
        <w:t>Activa</w:t>
      </w:r>
      <w:r>
        <w:rPr>
          <w:b/>
        </w:rPr>
        <w:t xml:space="preserve"> (in euro’s)</w:t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</w:r>
      <w:r w:rsidRPr="00124991">
        <w:rPr>
          <w:b/>
        </w:rPr>
        <w:tab/>
        <w:t>Passiva</w:t>
      </w:r>
      <w:r>
        <w:rPr>
          <w:b/>
        </w:rPr>
        <w:t xml:space="preserve"> (in euro’s)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6"/>
        <w:gridCol w:w="1341"/>
        <w:gridCol w:w="1750"/>
        <w:gridCol w:w="1723"/>
      </w:tblGrid>
      <w:tr w:rsidR="00A40596" w:rsidRPr="00B66E38" w14:paraId="34109589" w14:textId="77777777" w:rsidTr="005E19FB">
        <w:tc>
          <w:tcPr>
            <w:tcW w:w="2972" w:type="dxa"/>
          </w:tcPr>
          <w:p w14:paraId="4196F45E" w14:textId="77777777" w:rsidR="00A40596" w:rsidRPr="00B66E38" w:rsidRDefault="00A40596" w:rsidP="005E19FB">
            <w:r w:rsidRPr="00B66E38">
              <w:t xml:space="preserve">Betaal- en spaarrekening  </w:t>
            </w:r>
          </w:p>
        </w:tc>
        <w:tc>
          <w:tcPr>
            <w:tcW w:w="1276" w:type="dxa"/>
          </w:tcPr>
          <w:p w14:paraId="57298573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10.712</w:t>
            </w:r>
          </w:p>
        </w:tc>
        <w:tc>
          <w:tcPr>
            <w:tcW w:w="1341" w:type="dxa"/>
          </w:tcPr>
          <w:p w14:paraId="6EF17BAB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0" w:type="dxa"/>
          </w:tcPr>
          <w:p w14:paraId="412248BB" w14:textId="77777777" w:rsidR="00A40596" w:rsidRPr="00B66E38" w:rsidRDefault="00A40596" w:rsidP="005E19FB">
            <w:r w:rsidRPr="00B66E38">
              <w:t>Eigen vermogen</w:t>
            </w:r>
          </w:p>
        </w:tc>
        <w:tc>
          <w:tcPr>
            <w:tcW w:w="1723" w:type="dxa"/>
          </w:tcPr>
          <w:p w14:paraId="5B4D0047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6.212</w:t>
            </w:r>
          </w:p>
        </w:tc>
      </w:tr>
      <w:tr w:rsidR="00A40596" w:rsidRPr="00B66E38" w14:paraId="638E1E14" w14:textId="77777777" w:rsidTr="005E19FB">
        <w:tc>
          <w:tcPr>
            <w:tcW w:w="2972" w:type="dxa"/>
          </w:tcPr>
          <w:p w14:paraId="7B457844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276" w:type="dxa"/>
          </w:tcPr>
          <w:p w14:paraId="3323BE31" w14:textId="77777777" w:rsidR="00A40596" w:rsidRPr="00B66E38" w:rsidRDefault="00A40596" w:rsidP="005E19FB">
            <w:pPr>
              <w:jc w:val="right"/>
              <w:rPr>
                <w:b/>
              </w:rPr>
            </w:pPr>
          </w:p>
        </w:tc>
        <w:tc>
          <w:tcPr>
            <w:tcW w:w="1341" w:type="dxa"/>
          </w:tcPr>
          <w:p w14:paraId="7D443071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0" w:type="dxa"/>
          </w:tcPr>
          <w:p w14:paraId="3C036CAA" w14:textId="77777777" w:rsidR="00A40596" w:rsidRPr="00B66E38" w:rsidRDefault="00A40596" w:rsidP="005E19FB">
            <w:r w:rsidRPr="00B66E38">
              <w:rPr>
                <w:rFonts w:cs="Calibri"/>
                <w:color w:val="000000"/>
                <w:lang w:eastAsia="nl-NL"/>
              </w:rPr>
              <w:t>B</w:t>
            </w:r>
            <w:r>
              <w:rPr>
                <w:rFonts w:cs="Calibri"/>
                <w:color w:val="000000"/>
                <w:lang w:eastAsia="nl-NL"/>
              </w:rPr>
              <w:t>uffer</w:t>
            </w:r>
            <w:r w:rsidRPr="00B66E38">
              <w:rPr>
                <w:rFonts w:cs="Calibri"/>
                <w:color w:val="000000"/>
                <w:lang w:eastAsia="nl-NL"/>
              </w:rPr>
              <w:t xml:space="preserve"> </w:t>
            </w:r>
            <w:r w:rsidRPr="00B66E38">
              <w:t>SFFK</w:t>
            </w:r>
          </w:p>
        </w:tc>
        <w:tc>
          <w:tcPr>
            <w:tcW w:w="1723" w:type="dxa"/>
            <w:vAlign w:val="bottom"/>
          </w:tcPr>
          <w:p w14:paraId="6A6C9B49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2.000</w:t>
            </w:r>
          </w:p>
        </w:tc>
      </w:tr>
      <w:tr w:rsidR="00A40596" w:rsidRPr="00B66E38" w14:paraId="20358BF7" w14:textId="77777777" w:rsidTr="005E19FB">
        <w:tc>
          <w:tcPr>
            <w:tcW w:w="2972" w:type="dxa"/>
          </w:tcPr>
          <w:p w14:paraId="5E24C7F2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276" w:type="dxa"/>
          </w:tcPr>
          <w:p w14:paraId="44177138" w14:textId="77777777" w:rsidR="00A40596" w:rsidRPr="00B66E38" w:rsidRDefault="00A40596" w:rsidP="005E19FB">
            <w:pPr>
              <w:jc w:val="right"/>
              <w:rPr>
                <w:b/>
              </w:rPr>
            </w:pPr>
          </w:p>
        </w:tc>
        <w:tc>
          <w:tcPr>
            <w:tcW w:w="1341" w:type="dxa"/>
          </w:tcPr>
          <w:p w14:paraId="525F572C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0" w:type="dxa"/>
          </w:tcPr>
          <w:p w14:paraId="2EA0070E" w14:textId="77777777" w:rsidR="00A40596" w:rsidRPr="00B66E38" w:rsidRDefault="00A40596" w:rsidP="005E19FB">
            <w:r w:rsidRPr="00B66E38">
              <w:t>Werkkapitaal Lustrum 2018</w:t>
            </w:r>
          </w:p>
        </w:tc>
        <w:tc>
          <w:tcPr>
            <w:tcW w:w="1723" w:type="dxa"/>
            <w:vAlign w:val="bottom"/>
          </w:tcPr>
          <w:p w14:paraId="4C3B7648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rFonts w:cs="Calibri"/>
              </w:rPr>
              <w:t>2</w:t>
            </w:r>
            <w:r w:rsidRPr="00B66E38">
              <w:rPr>
                <w:rFonts w:cs="Calibri"/>
              </w:rPr>
              <w:t>.500</w:t>
            </w:r>
          </w:p>
        </w:tc>
      </w:tr>
      <w:tr w:rsidR="00A40596" w:rsidRPr="00B66E38" w14:paraId="79EEBEB0" w14:textId="77777777" w:rsidTr="005E19FB">
        <w:tc>
          <w:tcPr>
            <w:tcW w:w="2972" w:type="dxa"/>
          </w:tcPr>
          <w:p w14:paraId="4147341C" w14:textId="77777777" w:rsidR="00A40596" w:rsidRPr="00B66E38" w:rsidRDefault="00A40596" w:rsidP="005E19FB">
            <w:pPr>
              <w:rPr>
                <w:b/>
              </w:rPr>
            </w:pPr>
            <w:r w:rsidRPr="00B66E38">
              <w:rPr>
                <w:b/>
              </w:rPr>
              <w:t>Totaal</w:t>
            </w:r>
          </w:p>
        </w:tc>
        <w:tc>
          <w:tcPr>
            <w:tcW w:w="1276" w:type="dxa"/>
          </w:tcPr>
          <w:p w14:paraId="63A6E48C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10712</w:t>
            </w:r>
          </w:p>
        </w:tc>
        <w:tc>
          <w:tcPr>
            <w:tcW w:w="1341" w:type="dxa"/>
          </w:tcPr>
          <w:p w14:paraId="149AA88D" w14:textId="77777777" w:rsidR="00A40596" w:rsidRPr="00B66E38" w:rsidRDefault="00A40596" w:rsidP="005E19FB">
            <w:pPr>
              <w:rPr>
                <w:b/>
              </w:rPr>
            </w:pPr>
          </w:p>
        </w:tc>
        <w:tc>
          <w:tcPr>
            <w:tcW w:w="1750" w:type="dxa"/>
          </w:tcPr>
          <w:p w14:paraId="0C40ECF6" w14:textId="77777777" w:rsidR="00A40596" w:rsidRPr="00B66E38" w:rsidRDefault="00A40596" w:rsidP="005E19FB">
            <w:pPr>
              <w:rPr>
                <w:b/>
              </w:rPr>
            </w:pPr>
            <w:r w:rsidRPr="00B66E38">
              <w:rPr>
                <w:b/>
              </w:rPr>
              <w:t>Totaal</w:t>
            </w:r>
          </w:p>
        </w:tc>
        <w:tc>
          <w:tcPr>
            <w:tcW w:w="1723" w:type="dxa"/>
          </w:tcPr>
          <w:p w14:paraId="31CF54A3" w14:textId="77777777" w:rsidR="00A40596" w:rsidRPr="00B66E38" w:rsidRDefault="00A40596" w:rsidP="005E19FB">
            <w:pPr>
              <w:jc w:val="right"/>
              <w:rPr>
                <w:b/>
              </w:rPr>
            </w:pPr>
            <w:r>
              <w:rPr>
                <w:b/>
              </w:rPr>
              <w:t>10.712</w:t>
            </w:r>
          </w:p>
        </w:tc>
      </w:tr>
    </w:tbl>
    <w:p w14:paraId="57165F18" w14:textId="77777777" w:rsidR="00A40596" w:rsidRPr="000E0D7F" w:rsidRDefault="00A40596" w:rsidP="00A40596">
      <w:pPr>
        <w:rPr>
          <w:b/>
        </w:rPr>
      </w:pPr>
    </w:p>
    <w:p w14:paraId="14785DA5" w14:textId="21565123" w:rsidR="00CD2B54" w:rsidRPr="00A40596" w:rsidRDefault="00CD2B54" w:rsidP="00A40596"/>
    <w:sectPr w:rsidR="00CD2B54" w:rsidRPr="00A40596" w:rsidSect="0080071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50F7" w14:textId="77777777" w:rsidR="00D41D5C" w:rsidRDefault="00D41D5C" w:rsidP="00921305">
      <w:r>
        <w:separator/>
      </w:r>
    </w:p>
  </w:endnote>
  <w:endnote w:type="continuationSeparator" w:id="0">
    <w:p w14:paraId="49C6E7B4" w14:textId="77777777" w:rsidR="00D41D5C" w:rsidRDefault="00D41D5C" w:rsidP="0092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2690" w14:textId="77777777" w:rsidR="00D41D5C" w:rsidRDefault="00D41D5C" w:rsidP="00921305">
      <w:r>
        <w:separator/>
      </w:r>
    </w:p>
  </w:footnote>
  <w:footnote w:type="continuationSeparator" w:id="0">
    <w:p w14:paraId="740CC8E8" w14:textId="77777777" w:rsidR="00D41D5C" w:rsidRDefault="00D41D5C" w:rsidP="0092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C3B87"/>
    <w:multiLevelType w:val="hybridMultilevel"/>
    <w:tmpl w:val="E4728A12"/>
    <w:lvl w:ilvl="0" w:tplc="7A14C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34B70"/>
    <w:multiLevelType w:val="hybridMultilevel"/>
    <w:tmpl w:val="0EAEA4DE"/>
    <w:lvl w:ilvl="0" w:tplc="8F0400C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4099">
    <w:abstractNumId w:val="1"/>
  </w:num>
  <w:num w:numId="2" w16cid:durableId="136289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14"/>
    <w:rsid w:val="000327D0"/>
    <w:rsid w:val="00045955"/>
    <w:rsid w:val="00052F94"/>
    <w:rsid w:val="000B2194"/>
    <w:rsid w:val="000C2D9F"/>
    <w:rsid w:val="000D38E8"/>
    <w:rsid w:val="000D3ACB"/>
    <w:rsid w:val="000E0D7F"/>
    <w:rsid w:val="00123E17"/>
    <w:rsid w:val="00124991"/>
    <w:rsid w:val="00126797"/>
    <w:rsid w:val="00126A9D"/>
    <w:rsid w:val="00134A64"/>
    <w:rsid w:val="001375E9"/>
    <w:rsid w:val="00137E8C"/>
    <w:rsid w:val="00154D2C"/>
    <w:rsid w:val="00166B6D"/>
    <w:rsid w:val="00217E5C"/>
    <w:rsid w:val="00235A29"/>
    <w:rsid w:val="00264457"/>
    <w:rsid w:val="00283459"/>
    <w:rsid w:val="002B5614"/>
    <w:rsid w:val="002E60A0"/>
    <w:rsid w:val="003341FB"/>
    <w:rsid w:val="003470E1"/>
    <w:rsid w:val="00356542"/>
    <w:rsid w:val="00394B3D"/>
    <w:rsid w:val="003A163E"/>
    <w:rsid w:val="003E172E"/>
    <w:rsid w:val="00460E3C"/>
    <w:rsid w:val="004D0FC8"/>
    <w:rsid w:val="004E7CAB"/>
    <w:rsid w:val="004F5F46"/>
    <w:rsid w:val="00501830"/>
    <w:rsid w:val="00552B28"/>
    <w:rsid w:val="00556685"/>
    <w:rsid w:val="00585CFB"/>
    <w:rsid w:val="005C7FCE"/>
    <w:rsid w:val="005D0811"/>
    <w:rsid w:val="00614BF4"/>
    <w:rsid w:val="00622E74"/>
    <w:rsid w:val="00627428"/>
    <w:rsid w:val="00653A11"/>
    <w:rsid w:val="006B6FAA"/>
    <w:rsid w:val="006D5840"/>
    <w:rsid w:val="006E7ED1"/>
    <w:rsid w:val="006F4C73"/>
    <w:rsid w:val="00717840"/>
    <w:rsid w:val="007377D0"/>
    <w:rsid w:val="00755ED6"/>
    <w:rsid w:val="007572F5"/>
    <w:rsid w:val="00762274"/>
    <w:rsid w:val="00766B90"/>
    <w:rsid w:val="00796075"/>
    <w:rsid w:val="007A5594"/>
    <w:rsid w:val="007E6C82"/>
    <w:rsid w:val="0080071B"/>
    <w:rsid w:val="0085732B"/>
    <w:rsid w:val="0087077C"/>
    <w:rsid w:val="008773C4"/>
    <w:rsid w:val="008C629A"/>
    <w:rsid w:val="008F225A"/>
    <w:rsid w:val="00901099"/>
    <w:rsid w:val="00921305"/>
    <w:rsid w:val="0092202A"/>
    <w:rsid w:val="00924AE2"/>
    <w:rsid w:val="00940B34"/>
    <w:rsid w:val="00951EC1"/>
    <w:rsid w:val="0096403D"/>
    <w:rsid w:val="00985700"/>
    <w:rsid w:val="009E5759"/>
    <w:rsid w:val="00A07969"/>
    <w:rsid w:val="00A22B30"/>
    <w:rsid w:val="00A32D2A"/>
    <w:rsid w:val="00A40596"/>
    <w:rsid w:val="00A4448A"/>
    <w:rsid w:val="00A63302"/>
    <w:rsid w:val="00AB1D84"/>
    <w:rsid w:val="00AC5171"/>
    <w:rsid w:val="00AF3A9D"/>
    <w:rsid w:val="00B22D15"/>
    <w:rsid w:val="00B46DF7"/>
    <w:rsid w:val="00B66E38"/>
    <w:rsid w:val="00B85F11"/>
    <w:rsid w:val="00BA751C"/>
    <w:rsid w:val="00BD2EAE"/>
    <w:rsid w:val="00BE6A88"/>
    <w:rsid w:val="00C37023"/>
    <w:rsid w:val="00C958A1"/>
    <w:rsid w:val="00CD2B54"/>
    <w:rsid w:val="00CE024E"/>
    <w:rsid w:val="00D41D5C"/>
    <w:rsid w:val="00D44080"/>
    <w:rsid w:val="00D4493B"/>
    <w:rsid w:val="00D72841"/>
    <w:rsid w:val="00D97FC4"/>
    <w:rsid w:val="00DA0F35"/>
    <w:rsid w:val="00DA1F9B"/>
    <w:rsid w:val="00DB7F7D"/>
    <w:rsid w:val="00DC672E"/>
    <w:rsid w:val="00DD6FBE"/>
    <w:rsid w:val="00DE1DBE"/>
    <w:rsid w:val="00DE47A4"/>
    <w:rsid w:val="00DE4EDD"/>
    <w:rsid w:val="00DF38FA"/>
    <w:rsid w:val="00E06407"/>
    <w:rsid w:val="00E26CA1"/>
    <w:rsid w:val="00E631BC"/>
    <w:rsid w:val="00EA3844"/>
    <w:rsid w:val="00EA4A88"/>
    <w:rsid w:val="00EB3E1F"/>
    <w:rsid w:val="00ED7532"/>
    <w:rsid w:val="00EF3099"/>
    <w:rsid w:val="00EF6E42"/>
    <w:rsid w:val="00F0186C"/>
    <w:rsid w:val="00F27424"/>
    <w:rsid w:val="00F76ABA"/>
    <w:rsid w:val="00FA1FB4"/>
    <w:rsid w:val="00FB37B0"/>
    <w:rsid w:val="00FD3B72"/>
    <w:rsid w:val="00FD7811"/>
    <w:rsid w:val="00FD7F3D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5A773"/>
  <w15:docId w15:val="{9934BB5F-705E-43E7-A80C-578A448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E024E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AC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6F4C7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9213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locked/>
    <w:rsid w:val="00921305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9213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921305"/>
    <w:rPr>
      <w:rFonts w:cs="Times New Roman"/>
    </w:rPr>
  </w:style>
  <w:style w:type="paragraph" w:styleId="Documentstructuur">
    <w:name w:val="Document Map"/>
    <w:basedOn w:val="Standaard"/>
    <w:link w:val="DocumentstructuurChar"/>
    <w:uiPriority w:val="99"/>
    <w:semiHidden/>
    <w:rsid w:val="006274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rsid w:val="00B05CEC"/>
    <w:rPr>
      <w:rFonts w:ascii="Times New Roman" w:hAnsi="Times New Roman"/>
      <w:sz w:val="0"/>
      <w:szCs w:val="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rsid w:val="006274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05CEC"/>
    <w:rPr>
      <w:rFonts w:ascii="Times New Roman" w:hAnsi="Times New Roman"/>
      <w:sz w:val="0"/>
      <w:szCs w:val="0"/>
      <w:lang w:eastAsia="en-US"/>
    </w:rPr>
  </w:style>
  <w:style w:type="character" w:styleId="Verwijzingopmerking">
    <w:name w:val="annotation reference"/>
    <w:uiPriority w:val="99"/>
    <w:semiHidden/>
    <w:unhideWhenUsed/>
    <w:rsid w:val="002644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6445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64457"/>
    <w:rPr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445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64457"/>
    <w:rPr>
      <w:b/>
      <w:bCs/>
      <w:sz w:val="20"/>
      <w:szCs w:val="20"/>
      <w:lang w:eastAsia="en-US"/>
    </w:rPr>
  </w:style>
  <w:style w:type="character" w:styleId="Hyperlink">
    <w:name w:val="Hyperlink"/>
    <w:basedOn w:val="Standaardalinea-lettertype"/>
    <w:uiPriority w:val="99"/>
    <w:unhideWhenUsed/>
    <w:rsid w:val="007A559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7A5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oningenoost@soroptimis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9A52F-3008-A845-9942-CEB15F62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(ANBI Logo)</vt:lpstr>
    </vt:vector>
  </TitlesOfParts>
  <Company>Microsoft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(ANBI Logo)</dc:title>
  <dc:subject/>
  <dc:creator>J.G. Kampman</dc:creator>
  <cp:keywords/>
  <dc:description/>
  <cp:lastModifiedBy>Emmeke Oostdijk</cp:lastModifiedBy>
  <cp:revision>2</cp:revision>
  <cp:lastPrinted>2021-01-14T16:08:00Z</cp:lastPrinted>
  <dcterms:created xsi:type="dcterms:W3CDTF">2022-10-13T15:08:00Z</dcterms:created>
  <dcterms:modified xsi:type="dcterms:W3CDTF">2022-10-13T15:08:00Z</dcterms:modified>
</cp:coreProperties>
</file>